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2E" w:rsidRDefault="00310462" w:rsidP="00310462">
      <w:pPr>
        <w:rPr>
          <w:noProof/>
          <w:lang w:val="mk-MK" w:eastAsia="mk-M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38335" cy="193957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335" cy="193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62" w:rsidRDefault="00310462" w:rsidP="00310462">
      <w:pPr>
        <w:rPr>
          <w:noProof/>
          <w:lang w:val="mk-MK" w:eastAsia="mk-MK"/>
        </w:rPr>
      </w:pPr>
    </w:p>
    <w:p w:rsidR="00310462" w:rsidRDefault="00310462" w:rsidP="00310462">
      <w:pPr>
        <w:rPr>
          <w:noProof/>
          <w:lang w:val="mk-MK" w:eastAsia="mk-MK"/>
        </w:rPr>
      </w:pPr>
    </w:p>
    <w:p w:rsidR="00310462" w:rsidRDefault="00310462" w:rsidP="00310462">
      <w:pPr>
        <w:rPr>
          <w:noProof/>
          <w:lang w:val="mk-MK" w:eastAsia="mk-MK"/>
        </w:rPr>
      </w:pPr>
    </w:p>
    <w:p w:rsidR="00310462" w:rsidRDefault="00310462" w:rsidP="00310462">
      <w:pPr>
        <w:rPr>
          <w:noProof/>
          <w:lang w:val="mk-MK" w:eastAsia="mk-MK"/>
        </w:rPr>
      </w:pPr>
    </w:p>
    <w:p w:rsidR="00310462" w:rsidRDefault="00310462" w:rsidP="00310462">
      <w:pPr>
        <w:rPr>
          <w:noProof/>
          <w:lang w:val="mk-MK" w:eastAsia="mk-MK"/>
        </w:rPr>
      </w:pPr>
    </w:p>
    <w:p w:rsidR="00310462" w:rsidRDefault="00310462" w:rsidP="00310462">
      <w:pPr>
        <w:rPr>
          <w:noProof/>
          <w:lang w:val="mk-MK" w:eastAsia="mk-MK"/>
        </w:rPr>
      </w:pPr>
    </w:p>
    <w:p w:rsidR="00310462" w:rsidRDefault="00310462" w:rsidP="00310462">
      <w:pPr>
        <w:rPr>
          <w:noProof/>
          <w:lang w:val="mk-MK" w:eastAsia="mk-MK"/>
        </w:rPr>
      </w:pPr>
    </w:p>
    <w:p w:rsidR="00310462" w:rsidRPr="006B6B54" w:rsidRDefault="000821FD" w:rsidP="00310462">
      <w:pPr>
        <w:rPr>
          <w:noProof/>
          <w:lang w:eastAsia="mk-MK"/>
        </w:rPr>
      </w:pPr>
      <w:r>
        <w:rPr>
          <w:noProof/>
          <w:sz w:val="28"/>
          <w:szCs w:val="28"/>
          <w:lang w:val="mk-MK" w:eastAsia="mk-MK"/>
        </w:rPr>
        <w:t xml:space="preserve">                                        </w:t>
      </w:r>
      <w:r w:rsidR="006B6B54">
        <w:rPr>
          <w:noProof/>
          <w:sz w:val="28"/>
          <w:szCs w:val="28"/>
          <w:lang w:val="mk-MK" w:eastAsia="mk-MK"/>
        </w:rPr>
        <w:t xml:space="preserve">                             </w:t>
      </w:r>
    </w:p>
    <w:p w:rsidR="00310462" w:rsidRDefault="00310462" w:rsidP="00310462">
      <w:pPr>
        <w:rPr>
          <w:noProof/>
          <w:lang w:val="mk-MK" w:eastAsia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094"/>
      </w:tblGrid>
      <w:tr w:rsidR="006B6B54" w:rsidRPr="006B6B54" w:rsidTr="00EF651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54" w:rsidRPr="006B6B54" w:rsidRDefault="006B6B54" w:rsidP="006B6B54">
            <w:pPr>
              <w:rPr>
                <w:noProof/>
                <w:lang w:val="mk-MK" w:eastAsia="mk-MK"/>
              </w:rPr>
            </w:pPr>
          </w:p>
          <w:p w:rsidR="006B6B54" w:rsidRPr="006B6B54" w:rsidRDefault="006B6B54" w:rsidP="006B6B54">
            <w:pPr>
              <w:rPr>
                <w:noProof/>
                <w:lang w:val="mk-MK" w:eastAsia="mk-MK"/>
              </w:rPr>
            </w:pPr>
            <w:r w:rsidRPr="006B6B54">
              <w:rPr>
                <w:noProof/>
                <w:lang w:val="mk-MK" w:eastAsia="mk-MK"/>
              </w:rPr>
              <w:t>До</w:t>
            </w:r>
          </w:p>
          <w:p w:rsidR="006B6B54" w:rsidRPr="006B6B54" w:rsidRDefault="006B6B54" w:rsidP="006B6B54">
            <w:pPr>
              <w:rPr>
                <w:noProof/>
                <w:lang w:val="mk-MK" w:eastAsia="mk-MK"/>
              </w:rPr>
            </w:pPr>
          </w:p>
          <w:p w:rsidR="006B6B54" w:rsidRPr="006B6B54" w:rsidRDefault="006B6B54" w:rsidP="006B6B54">
            <w:pPr>
              <w:rPr>
                <w:noProof/>
                <w:lang w:val="mk-MK" w:eastAsia="mk-MK"/>
              </w:rPr>
            </w:pPr>
            <w:r w:rsidRPr="006B6B54">
              <w:rPr>
                <w:noProof/>
                <w:lang w:val="mk-MK" w:eastAsia="mk-MK"/>
              </w:rPr>
              <w:t>МАКЕДОНСКА БЕРЗА ЗА ХАРТИИ ОД ВРЕДНОСТ АД - СКОПЈЕ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auto"/>
          </w:tcPr>
          <w:p w:rsidR="006B6B54" w:rsidRPr="006B6B54" w:rsidRDefault="006B6B54" w:rsidP="006B6B54">
            <w:pPr>
              <w:rPr>
                <w:noProof/>
                <w:lang w:val="mk-MK" w:eastAsia="mk-MK"/>
              </w:rPr>
            </w:pPr>
          </w:p>
          <w:p w:rsidR="006B6B54" w:rsidRPr="006B6B54" w:rsidRDefault="006B6B54" w:rsidP="006B6B54">
            <w:pPr>
              <w:rPr>
                <w:b/>
                <w:noProof/>
                <w:lang w:val="mk-MK" w:eastAsia="mk-MK"/>
              </w:rPr>
            </w:pPr>
          </w:p>
        </w:tc>
      </w:tr>
    </w:tbl>
    <w:p w:rsidR="00310462" w:rsidRDefault="00310462" w:rsidP="00310462">
      <w:pPr>
        <w:rPr>
          <w:noProof/>
          <w:lang w:val="mk-MK" w:eastAsia="mk-MK"/>
        </w:rPr>
      </w:pPr>
    </w:p>
    <w:p w:rsidR="006B6B54" w:rsidRDefault="006B6B54" w:rsidP="006B6B54">
      <w:pPr>
        <w:spacing w:line="360" w:lineRule="auto"/>
        <w:jc w:val="both"/>
        <w:rPr>
          <w:rFonts w:ascii="Arial Narrow" w:hAnsi="Arial Narrow" w:cs="Arial"/>
          <w:b/>
          <w:u w:val="single"/>
          <w:lang w:val="mk-MK"/>
        </w:rPr>
      </w:pPr>
    </w:p>
    <w:p w:rsidR="00DE2E23" w:rsidRPr="00DE2E23" w:rsidRDefault="00DE2E23" w:rsidP="006B6B54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u w:val="single"/>
          <w:lang w:val="mk-MK"/>
        </w:rPr>
      </w:pPr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/>
          <w:b/>
          <w:sz w:val="24"/>
          <w:szCs w:val="24"/>
        </w:rPr>
      </w:pPr>
      <w:r w:rsidRPr="00DE2E23">
        <w:rPr>
          <w:rFonts w:ascii="Arial Narrow" w:hAnsi="Arial Narrow" w:cs="Arial"/>
          <w:b/>
          <w:sz w:val="24"/>
          <w:szCs w:val="24"/>
          <w:lang w:val="mk-MK"/>
        </w:rPr>
        <w:t xml:space="preserve">ПРЕДМЕТ: </w:t>
      </w:r>
      <w:r w:rsidRPr="00DE2E23">
        <w:rPr>
          <w:rFonts w:ascii="Arial Narrow" w:hAnsi="Arial Narrow"/>
          <w:b/>
          <w:sz w:val="24"/>
          <w:szCs w:val="24"/>
        </w:rPr>
        <w:t xml:space="preserve">ИЗВЕСТУВАЊЕ </w:t>
      </w:r>
    </w:p>
    <w:p w:rsidR="006B6B54" w:rsidRPr="00DE2E23" w:rsidRDefault="006B6B54" w:rsidP="006B6B54">
      <w:pPr>
        <w:tabs>
          <w:tab w:val="left" w:pos="1522"/>
        </w:tabs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B6B54" w:rsidRPr="00DE2E23" w:rsidRDefault="006B6B54" w:rsidP="006B6B54">
      <w:pPr>
        <w:tabs>
          <w:tab w:val="left" w:pos="1522"/>
        </w:tabs>
        <w:spacing w:line="480" w:lineRule="auto"/>
        <w:jc w:val="both"/>
        <w:rPr>
          <w:rFonts w:ascii="Arial Narrow" w:hAnsi="Arial Narrow" w:cs="Arial"/>
          <w:sz w:val="24"/>
          <w:szCs w:val="24"/>
          <w:lang w:val="mk-MK"/>
        </w:rPr>
      </w:pPr>
      <w:r w:rsidRPr="00DE2E23">
        <w:rPr>
          <w:rFonts w:ascii="Arial Narrow" w:hAnsi="Arial Narrow"/>
          <w:sz w:val="24"/>
          <w:szCs w:val="24"/>
          <w:lang w:val="mk-MK"/>
        </w:rPr>
        <w:tab/>
      </w:r>
      <w:r w:rsidRPr="00DE2E23">
        <w:rPr>
          <w:rFonts w:ascii="Arial Narrow" w:hAnsi="Arial Narrow"/>
          <w:sz w:val="24"/>
          <w:szCs w:val="24"/>
          <w:lang w:val="mk-MK"/>
        </w:rPr>
        <w:t>Тутунски Комбинат АД Прилеп</w:t>
      </w:r>
      <w:r w:rsidRPr="00DE2E2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E2E23">
        <w:rPr>
          <w:rFonts w:ascii="Arial Narrow" w:hAnsi="Arial Narrow"/>
          <w:sz w:val="24"/>
          <w:szCs w:val="24"/>
        </w:rPr>
        <w:t>согласно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член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40, </w:t>
      </w:r>
      <w:proofErr w:type="spellStart"/>
      <w:r w:rsidRPr="00DE2E23">
        <w:rPr>
          <w:rFonts w:ascii="Arial Narrow" w:hAnsi="Arial Narrow"/>
          <w:sz w:val="24"/>
          <w:szCs w:val="24"/>
        </w:rPr>
        <w:t>став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5, </w:t>
      </w:r>
      <w:proofErr w:type="spellStart"/>
      <w:r w:rsidRPr="00DE2E23">
        <w:rPr>
          <w:rFonts w:ascii="Arial Narrow" w:hAnsi="Arial Narrow"/>
          <w:sz w:val="24"/>
          <w:szCs w:val="24"/>
        </w:rPr>
        <w:t>од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Правилата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за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котација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Македонска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Берза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хартии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од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вредност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АД </w:t>
      </w:r>
      <w:proofErr w:type="spellStart"/>
      <w:r w:rsidRPr="00DE2E23">
        <w:rPr>
          <w:rFonts w:ascii="Arial Narrow" w:hAnsi="Arial Narrow"/>
          <w:sz w:val="24"/>
          <w:szCs w:val="24"/>
        </w:rPr>
        <w:t>Скопје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E2E23">
        <w:rPr>
          <w:rFonts w:ascii="Arial Narrow" w:hAnsi="Arial Narrow"/>
          <w:sz w:val="24"/>
          <w:szCs w:val="24"/>
        </w:rPr>
        <w:t>известува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дека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DE2E23">
        <w:rPr>
          <w:rFonts w:ascii="Arial Narrow" w:hAnsi="Arial Narrow"/>
          <w:sz w:val="24"/>
          <w:szCs w:val="24"/>
        </w:rPr>
        <w:t>Календар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настани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202</w:t>
      </w:r>
      <w:r w:rsidRPr="00DE2E23">
        <w:rPr>
          <w:rFonts w:ascii="Arial Narrow" w:hAnsi="Arial Narrow"/>
          <w:sz w:val="24"/>
          <w:szCs w:val="24"/>
          <w:lang w:val="mk-MK"/>
        </w:rPr>
        <w:t>2</w:t>
      </w:r>
      <w:r w:rsidRPr="00DE2E23">
        <w:rPr>
          <w:rFonts w:ascii="Arial Narrow" w:hAnsi="Arial Narrow"/>
          <w:sz w:val="24"/>
          <w:szCs w:val="24"/>
        </w:rPr>
        <w:t xml:space="preserve">”, </w:t>
      </w:r>
      <w:proofErr w:type="spellStart"/>
      <w:r w:rsidRPr="00DE2E23">
        <w:rPr>
          <w:rFonts w:ascii="Arial Narrow" w:hAnsi="Arial Narrow"/>
          <w:sz w:val="24"/>
          <w:szCs w:val="24"/>
        </w:rPr>
        <w:t>објавен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r w:rsidR="00DE2E23">
        <w:rPr>
          <w:rFonts w:ascii="Arial Narrow" w:hAnsi="Arial Narrow"/>
          <w:sz w:val="24"/>
          <w:szCs w:val="24"/>
          <w:lang w:val="mk-MK"/>
        </w:rPr>
        <w:t>31</w:t>
      </w:r>
      <w:r w:rsidRPr="00DE2E23">
        <w:rPr>
          <w:rFonts w:ascii="Arial Narrow" w:hAnsi="Arial Narrow"/>
          <w:sz w:val="24"/>
          <w:szCs w:val="24"/>
        </w:rPr>
        <w:t>.01.202</w:t>
      </w:r>
      <w:r w:rsidR="00DE2E23">
        <w:rPr>
          <w:rFonts w:ascii="Arial Narrow" w:hAnsi="Arial Narrow"/>
          <w:sz w:val="24"/>
          <w:szCs w:val="24"/>
          <w:lang w:val="mk-MK"/>
        </w:rPr>
        <w:t>2</w:t>
      </w:r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година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ќе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претрпи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измени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DE2E23">
        <w:rPr>
          <w:rFonts w:ascii="Arial Narrow" w:hAnsi="Arial Narrow"/>
          <w:sz w:val="24"/>
          <w:szCs w:val="24"/>
        </w:rPr>
        <w:t>неревидираните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финансиски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извештаи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за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периодот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01.01.-31.12.2022 </w:t>
      </w:r>
      <w:proofErr w:type="spellStart"/>
      <w:r w:rsidRPr="00DE2E23">
        <w:rPr>
          <w:rFonts w:ascii="Arial Narrow" w:hAnsi="Arial Narrow"/>
          <w:sz w:val="24"/>
          <w:szCs w:val="24"/>
        </w:rPr>
        <w:t>година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, </w:t>
      </w:r>
      <w:r w:rsidRPr="00DE2E23">
        <w:rPr>
          <w:rFonts w:ascii="Arial Narrow" w:hAnsi="Arial Narrow"/>
          <w:sz w:val="24"/>
          <w:szCs w:val="24"/>
          <w:lang w:val="mk-MK"/>
        </w:rPr>
        <w:t xml:space="preserve">заедно со </w:t>
      </w:r>
      <w:proofErr w:type="gramStart"/>
      <w:r w:rsidRPr="00DE2E23">
        <w:rPr>
          <w:rFonts w:ascii="Arial Narrow" w:hAnsi="Arial Narrow"/>
          <w:sz w:val="24"/>
          <w:szCs w:val="24"/>
          <w:lang w:val="mk-MK"/>
        </w:rPr>
        <w:t xml:space="preserve">образложението </w:t>
      </w:r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ќе</w:t>
      </w:r>
      <w:proofErr w:type="spellEnd"/>
      <w:proofErr w:type="gram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ги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објави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заклучно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со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15.03.2023 </w:t>
      </w:r>
      <w:proofErr w:type="spellStart"/>
      <w:r w:rsidRPr="00DE2E23">
        <w:rPr>
          <w:rFonts w:ascii="Arial Narrow" w:hAnsi="Arial Narrow"/>
          <w:sz w:val="24"/>
          <w:szCs w:val="24"/>
        </w:rPr>
        <w:t>година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E2E23">
        <w:rPr>
          <w:rFonts w:ascii="Arial Narrow" w:hAnsi="Arial Narrow"/>
          <w:sz w:val="24"/>
          <w:szCs w:val="24"/>
        </w:rPr>
        <w:t>наместо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во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најавената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недела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во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календарот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настани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која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завршува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2E23">
        <w:rPr>
          <w:rFonts w:ascii="Arial Narrow" w:hAnsi="Arial Narrow"/>
          <w:sz w:val="24"/>
          <w:szCs w:val="24"/>
        </w:rPr>
        <w:t>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 </w:t>
      </w:r>
      <w:r w:rsidR="00506BFA">
        <w:rPr>
          <w:rFonts w:ascii="Arial Narrow" w:hAnsi="Arial Narrow"/>
          <w:sz w:val="24"/>
          <w:szCs w:val="24"/>
          <w:lang w:val="mk-MK"/>
        </w:rPr>
        <w:t>28</w:t>
      </w:r>
      <w:r w:rsidRPr="00DE2E23">
        <w:rPr>
          <w:rFonts w:ascii="Arial Narrow" w:hAnsi="Arial Narrow"/>
          <w:sz w:val="24"/>
          <w:szCs w:val="24"/>
        </w:rPr>
        <w:t>.0</w:t>
      </w:r>
      <w:r w:rsidR="00506BFA">
        <w:rPr>
          <w:rFonts w:ascii="Arial Narrow" w:hAnsi="Arial Narrow"/>
          <w:sz w:val="24"/>
          <w:szCs w:val="24"/>
          <w:lang w:val="mk-MK"/>
        </w:rPr>
        <w:t>2</w:t>
      </w:r>
      <w:r w:rsidRPr="00DE2E23">
        <w:rPr>
          <w:rFonts w:ascii="Arial Narrow" w:hAnsi="Arial Narrow"/>
          <w:sz w:val="24"/>
          <w:szCs w:val="24"/>
        </w:rPr>
        <w:t xml:space="preserve">.2023 </w:t>
      </w:r>
      <w:proofErr w:type="spellStart"/>
      <w:r w:rsidRPr="00DE2E23">
        <w:rPr>
          <w:rFonts w:ascii="Arial Narrow" w:hAnsi="Arial Narrow"/>
          <w:sz w:val="24"/>
          <w:szCs w:val="24"/>
        </w:rPr>
        <w:t>година</w:t>
      </w:r>
      <w:proofErr w:type="spellEnd"/>
      <w:r w:rsidRPr="00DE2E23">
        <w:rPr>
          <w:rFonts w:ascii="Arial Narrow" w:hAnsi="Arial Narrow"/>
          <w:sz w:val="24"/>
          <w:szCs w:val="24"/>
        </w:rPr>
        <w:t xml:space="preserve">. </w:t>
      </w:r>
      <w:r w:rsidRPr="00DE2E23">
        <w:rPr>
          <w:rFonts w:ascii="Arial Narrow" w:hAnsi="Arial Narrow"/>
          <w:sz w:val="24"/>
          <w:szCs w:val="24"/>
          <w:lang w:val="mk-MK"/>
        </w:rPr>
        <w:t>Причината за ваквата промена е од техничка природа</w:t>
      </w:r>
      <w:r w:rsidRPr="00DE2E23">
        <w:rPr>
          <w:rFonts w:ascii="Arial Narrow" w:hAnsi="Arial Narrow"/>
          <w:sz w:val="24"/>
          <w:szCs w:val="24"/>
        </w:rPr>
        <w:t>.</w:t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 w:cs="Arial"/>
          <w:color w:val="222222"/>
          <w:sz w:val="24"/>
          <w:szCs w:val="24"/>
          <w:lang w:val="mk-MK"/>
        </w:rPr>
      </w:pPr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 w:cs="Arial"/>
          <w:color w:val="222222"/>
          <w:sz w:val="24"/>
          <w:szCs w:val="24"/>
          <w:lang w:val="mk-MK"/>
        </w:rPr>
      </w:pPr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 w:cs="Arial"/>
          <w:color w:val="222222"/>
          <w:sz w:val="24"/>
          <w:szCs w:val="24"/>
          <w:lang w:val="mk-MK"/>
        </w:rPr>
      </w:pP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>,</w:t>
      </w:r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 w:cs="Arial"/>
          <w:color w:val="222222"/>
          <w:sz w:val="24"/>
          <w:szCs w:val="24"/>
          <w:lang w:val="mk-MK"/>
        </w:rPr>
      </w:pPr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 w:cs="Arial"/>
          <w:color w:val="222222"/>
          <w:sz w:val="24"/>
          <w:szCs w:val="24"/>
          <w:lang w:val="mk-MK"/>
        </w:rPr>
      </w:pPr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 w:cs="Arial"/>
          <w:color w:val="222222"/>
          <w:sz w:val="24"/>
          <w:szCs w:val="24"/>
          <w:lang w:val="mk-MK"/>
        </w:rPr>
      </w:pPr>
      <w:bookmarkStart w:id="0" w:name="_GoBack"/>
      <w:bookmarkEnd w:id="0"/>
    </w:p>
    <w:p w:rsidR="006B6B54" w:rsidRPr="00DE2E23" w:rsidRDefault="006B6B54" w:rsidP="006B6B54">
      <w:pPr>
        <w:tabs>
          <w:tab w:val="left" w:pos="1522"/>
        </w:tabs>
        <w:jc w:val="both"/>
        <w:rPr>
          <w:rFonts w:ascii="Arial Narrow" w:hAnsi="Arial Narrow" w:cs="Arial"/>
          <w:color w:val="222222"/>
          <w:sz w:val="24"/>
          <w:szCs w:val="24"/>
          <w:lang w:val="mk-MK"/>
        </w:rPr>
      </w:pPr>
    </w:p>
    <w:p w:rsidR="006B6B54" w:rsidRPr="00DE2E23" w:rsidRDefault="006B6B54" w:rsidP="006B6B54">
      <w:pPr>
        <w:jc w:val="both"/>
        <w:rPr>
          <w:rFonts w:ascii="Arial Narrow" w:hAnsi="Arial Narrow"/>
          <w:sz w:val="24"/>
          <w:szCs w:val="24"/>
          <w:lang w:val="mk-MK"/>
        </w:rPr>
      </w:pPr>
    </w:p>
    <w:p w:rsidR="006B6B54" w:rsidRPr="00DE2E23" w:rsidRDefault="006B6B54" w:rsidP="006B6B54">
      <w:pPr>
        <w:rPr>
          <w:rFonts w:ascii="Arial Narrow" w:hAnsi="Arial Narrow"/>
          <w:sz w:val="24"/>
          <w:szCs w:val="24"/>
        </w:rPr>
      </w:pPr>
      <w:r w:rsidRPr="00DE2E23">
        <w:rPr>
          <w:rFonts w:ascii="Arial Narrow" w:hAnsi="Arial Narrow" w:cs="Arial"/>
          <w:sz w:val="24"/>
          <w:szCs w:val="24"/>
          <w:lang w:val="mk-MK"/>
        </w:rPr>
        <w:t xml:space="preserve">Прилеп, </w:t>
      </w:r>
      <w:r w:rsidRPr="00DE2E23">
        <w:rPr>
          <w:rFonts w:ascii="Arial Narrow" w:hAnsi="Arial Narrow" w:cs="Arial"/>
          <w:sz w:val="24"/>
          <w:szCs w:val="24"/>
          <w:lang w:val="mk-MK"/>
        </w:rPr>
        <w:t xml:space="preserve">                                       </w:t>
      </w:r>
      <w:r w:rsidR="00DE2E23">
        <w:rPr>
          <w:rFonts w:ascii="Arial Narrow" w:hAnsi="Arial Narrow" w:cs="Arial"/>
          <w:sz w:val="24"/>
          <w:szCs w:val="24"/>
          <w:lang w:val="mk-MK"/>
        </w:rPr>
        <w:t xml:space="preserve">   </w:t>
      </w:r>
      <w:r w:rsidRPr="00DE2E23">
        <w:rPr>
          <w:rFonts w:ascii="Arial Narrow" w:hAnsi="Arial Narrow" w:cs="Arial"/>
          <w:sz w:val="24"/>
          <w:szCs w:val="24"/>
          <w:lang w:val="mk-MK"/>
        </w:rPr>
        <w:t xml:space="preserve">                                                       </w:t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>Тутунски Комбинат АД Прилеп</w:t>
      </w:r>
    </w:p>
    <w:p w:rsidR="006B6B54" w:rsidRPr="00DE2E23" w:rsidRDefault="006B6B54" w:rsidP="006B6B54">
      <w:pPr>
        <w:rPr>
          <w:rFonts w:ascii="Arial Narrow" w:hAnsi="Arial Narrow" w:cs="Arial"/>
          <w:sz w:val="24"/>
          <w:szCs w:val="24"/>
          <w:lang w:val="mk-MK"/>
        </w:rPr>
      </w:pPr>
      <w:r w:rsidRPr="00DE2E23">
        <w:rPr>
          <w:rFonts w:ascii="Arial Narrow" w:hAnsi="Arial Narrow" w:cs="Arial"/>
          <w:color w:val="000000"/>
          <w:sz w:val="24"/>
          <w:szCs w:val="24"/>
          <w:lang w:val="mk-MK"/>
        </w:rPr>
        <w:fldChar w:fldCharType="begin"/>
      </w:r>
      <w:r w:rsidRPr="00DE2E23">
        <w:rPr>
          <w:rFonts w:ascii="Arial Narrow" w:hAnsi="Arial Narrow" w:cs="Arial"/>
          <w:color w:val="000000"/>
          <w:sz w:val="24"/>
          <w:szCs w:val="24"/>
          <w:lang w:val="mk-MK"/>
        </w:rPr>
        <w:instrText xml:space="preserve"> TIME \@ "dd.MM.yyyy" </w:instrText>
      </w:r>
      <w:r w:rsidRPr="00DE2E23">
        <w:rPr>
          <w:rFonts w:ascii="Arial Narrow" w:hAnsi="Arial Narrow" w:cs="Arial"/>
          <w:color w:val="000000"/>
          <w:sz w:val="24"/>
          <w:szCs w:val="24"/>
          <w:lang w:val="mk-MK"/>
        </w:rPr>
        <w:fldChar w:fldCharType="separate"/>
      </w:r>
      <w:r w:rsidRPr="00DE2E23">
        <w:rPr>
          <w:rFonts w:ascii="Arial Narrow" w:hAnsi="Arial Narrow" w:cs="Arial"/>
          <w:noProof/>
          <w:color w:val="000000"/>
          <w:sz w:val="24"/>
          <w:szCs w:val="24"/>
          <w:lang w:val="mk-MK"/>
        </w:rPr>
        <w:t>27.02.2023</w:t>
      </w:r>
      <w:r w:rsidRPr="00DE2E23">
        <w:rPr>
          <w:rFonts w:ascii="Arial Narrow" w:hAnsi="Arial Narrow" w:cs="Arial"/>
          <w:color w:val="000000"/>
          <w:sz w:val="24"/>
          <w:szCs w:val="24"/>
          <w:lang w:val="mk-MK"/>
        </w:rPr>
        <w:fldChar w:fldCharType="end"/>
      </w:r>
      <w:r w:rsidRPr="00DE2E23">
        <w:rPr>
          <w:rFonts w:ascii="Arial Narrow" w:hAnsi="Arial Narrow" w:cs="Arial"/>
          <w:color w:val="000000"/>
          <w:sz w:val="24"/>
          <w:szCs w:val="24"/>
          <w:lang w:val="mk-MK"/>
        </w:rPr>
        <w:t xml:space="preserve"> год.</w:t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="00DE2E23">
        <w:rPr>
          <w:rFonts w:ascii="Arial Narrow" w:hAnsi="Arial Narrow" w:cs="Arial"/>
          <w:color w:val="222222"/>
          <w:sz w:val="24"/>
          <w:szCs w:val="24"/>
          <w:lang w:val="mk-MK"/>
        </w:rPr>
        <w:t xml:space="preserve">                  </w:t>
      </w:r>
      <w:r w:rsidR="00DE2E23" w:rsidRPr="00DE2E23">
        <w:rPr>
          <w:rFonts w:ascii="Arial Narrow" w:hAnsi="Arial Narrow" w:cs="Arial"/>
          <w:color w:val="222222"/>
          <w:sz w:val="24"/>
          <w:szCs w:val="24"/>
          <w:lang w:val="mk-MK"/>
        </w:rPr>
        <w:t>Сектор Финансии</w:t>
      </w:r>
    </w:p>
    <w:p w:rsidR="00DE2E23" w:rsidRDefault="006B6B54" w:rsidP="006B6B54">
      <w:pPr>
        <w:rPr>
          <w:rFonts w:ascii="Arial Narrow" w:hAnsi="Arial Narrow" w:cs="Arial"/>
          <w:color w:val="222222"/>
          <w:sz w:val="24"/>
          <w:szCs w:val="24"/>
          <w:lang w:val="mk-MK"/>
        </w:rPr>
      </w:pP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</w:p>
    <w:p w:rsidR="006B6B54" w:rsidRPr="00DE2E23" w:rsidRDefault="006B6B54" w:rsidP="006B6B54">
      <w:pPr>
        <w:rPr>
          <w:rFonts w:ascii="Arial Narrow" w:hAnsi="Arial Narrow" w:cs="Arial"/>
          <w:sz w:val="24"/>
          <w:szCs w:val="24"/>
          <w:lang w:val="mk-MK"/>
        </w:rPr>
      </w:pP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ab/>
        <w:t xml:space="preserve">           </w:t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 xml:space="preserve">              </w:t>
      </w:r>
      <w:r w:rsidRPr="00DE2E23">
        <w:rPr>
          <w:rFonts w:ascii="Arial Narrow" w:hAnsi="Arial Narrow" w:cs="Arial"/>
          <w:color w:val="222222"/>
          <w:sz w:val="24"/>
          <w:szCs w:val="24"/>
          <w:lang w:val="mk-MK"/>
        </w:rPr>
        <w:t xml:space="preserve"> </w:t>
      </w:r>
    </w:p>
    <w:p w:rsidR="003B01A4" w:rsidRDefault="003B01A4" w:rsidP="00310462">
      <w:pPr>
        <w:rPr>
          <w:rFonts w:ascii="Arial Narrow" w:hAnsi="Arial Narrow" w:cs="Arial"/>
          <w:sz w:val="24"/>
          <w:szCs w:val="24"/>
          <w:lang w:val="mk-MK"/>
        </w:rPr>
      </w:pPr>
    </w:p>
    <w:p w:rsidR="00DE2E23" w:rsidRDefault="00DE2E23" w:rsidP="00310462">
      <w:pPr>
        <w:rPr>
          <w:rFonts w:ascii="Arial Narrow" w:hAnsi="Arial Narrow" w:cs="Arial"/>
          <w:sz w:val="24"/>
          <w:szCs w:val="24"/>
          <w:lang w:val="mk-MK"/>
        </w:rPr>
      </w:pPr>
    </w:p>
    <w:p w:rsidR="00DE2E23" w:rsidRDefault="00DE2E23" w:rsidP="00310462">
      <w:pPr>
        <w:rPr>
          <w:rFonts w:ascii="Arial Narrow" w:hAnsi="Arial Narrow" w:cs="Arial"/>
          <w:sz w:val="24"/>
          <w:szCs w:val="24"/>
          <w:lang w:val="mk-MK"/>
        </w:rPr>
      </w:pPr>
    </w:p>
    <w:p w:rsidR="00DE2E23" w:rsidRPr="00DE2E23" w:rsidRDefault="00DE2E23" w:rsidP="00310462">
      <w:pPr>
        <w:rPr>
          <w:noProof/>
          <w:lang w:val="mk-MK" w:eastAsia="mk-MK"/>
        </w:rPr>
      </w:pPr>
    </w:p>
    <w:p w:rsidR="003B01A4" w:rsidRDefault="00654ADA" w:rsidP="00310462">
      <w:pPr>
        <w:rPr>
          <w:noProof/>
          <w:lang w:val="mk-MK" w:eastAsia="mk-M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238125</wp:posOffset>
            </wp:positionV>
            <wp:extent cx="7533564" cy="10337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564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1A4" w:rsidRDefault="003B01A4" w:rsidP="00310462">
      <w:pPr>
        <w:rPr>
          <w:noProof/>
          <w:lang w:val="mk-MK" w:eastAsia="mk-MK"/>
        </w:rPr>
      </w:pPr>
    </w:p>
    <w:p w:rsidR="003B01A4" w:rsidRDefault="003B01A4" w:rsidP="00310462">
      <w:pPr>
        <w:rPr>
          <w:noProof/>
          <w:lang w:val="mk-MK" w:eastAsia="mk-MK"/>
        </w:rPr>
      </w:pPr>
    </w:p>
    <w:p w:rsidR="00310462" w:rsidRPr="00506BFA" w:rsidRDefault="00310462" w:rsidP="00310462">
      <w:pPr>
        <w:rPr>
          <w:lang w:val="mk-MK"/>
        </w:rPr>
      </w:pPr>
    </w:p>
    <w:sectPr w:rsidR="00310462" w:rsidRPr="00506BFA" w:rsidSect="00310462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82" w:rsidRDefault="00854382" w:rsidP="00D342F0">
      <w:r>
        <w:separator/>
      </w:r>
    </w:p>
  </w:endnote>
  <w:endnote w:type="continuationSeparator" w:id="0">
    <w:p w:rsidR="00854382" w:rsidRDefault="00854382" w:rsidP="00D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82" w:rsidRDefault="00854382" w:rsidP="00D342F0">
      <w:r>
        <w:separator/>
      </w:r>
    </w:p>
  </w:footnote>
  <w:footnote w:type="continuationSeparator" w:id="0">
    <w:p w:rsidR="00854382" w:rsidRDefault="00854382" w:rsidP="00D3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D9"/>
    <w:rsid w:val="00053879"/>
    <w:rsid w:val="000821FD"/>
    <w:rsid w:val="000A6F78"/>
    <w:rsid w:val="000C040C"/>
    <w:rsid w:val="00150EA8"/>
    <w:rsid w:val="00191359"/>
    <w:rsid w:val="001C3F2C"/>
    <w:rsid w:val="001C71A9"/>
    <w:rsid w:val="0021770D"/>
    <w:rsid w:val="00220B69"/>
    <w:rsid w:val="002B270A"/>
    <w:rsid w:val="002C26E8"/>
    <w:rsid w:val="00307540"/>
    <w:rsid w:val="00310462"/>
    <w:rsid w:val="00334752"/>
    <w:rsid w:val="003959B4"/>
    <w:rsid w:val="00396347"/>
    <w:rsid w:val="003B01A4"/>
    <w:rsid w:val="00406C5B"/>
    <w:rsid w:val="0045073A"/>
    <w:rsid w:val="004A4C78"/>
    <w:rsid w:val="004E2423"/>
    <w:rsid w:val="004E7571"/>
    <w:rsid w:val="00506BFA"/>
    <w:rsid w:val="00594BB3"/>
    <w:rsid w:val="005F5057"/>
    <w:rsid w:val="005F765F"/>
    <w:rsid w:val="00603210"/>
    <w:rsid w:val="00625DD7"/>
    <w:rsid w:val="006353D5"/>
    <w:rsid w:val="00654ADA"/>
    <w:rsid w:val="006B6B54"/>
    <w:rsid w:val="0073407B"/>
    <w:rsid w:val="00745BC9"/>
    <w:rsid w:val="00793AB3"/>
    <w:rsid w:val="007976CE"/>
    <w:rsid w:val="007B53AB"/>
    <w:rsid w:val="007B7F5E"/>
    <w:rsid w:val="007E3977"/>
    <w:rsid w:val="0082468B"/>
    <w:rsid w:val="00854382"/>
    <w:rsid w:val="00872236"/>
    <w:rsid w:val="00885959"/>
    <w:rsid w:val="00931ABE"/>
    <w:rsid w:val="00947678"/>
    <w:rsid w:val="00994CA5"/>
    <w:rsid w:val="009D74C3"/>
    <w:rsid w:val="009F1DCB"/>
    <w:rsid w:val="00A23F6A"/>
    <w:rsid w:val="00A9482E"/>
    <w:rsid w:val="00AA6F6D"/>
    <w:rsid w:val="00AD362E"/>
    <w:rsid w:val="00B52717"/>
    <w:rsid w:val="00B71EAD"/>
    <w:rsid w:val="00B85E4D"/>
    <w:rsid w:val="00BF19D9"/>
    <w:rsid w:val="00C14840"/>
    <w:rsid w:val="00CC0CDA"/>
    <w:rsid w:val="00D342F0"/>
    <w:rsid w:val="00D61EA8"/>
    <w:rsid w:val="00D72DD9"/>
    <w:rsid w:val="00D9011D"/>
    <w:rsid w:val="00DB2551"/>
    <w:rsid w:val="00DE2E23"/>
    <w:rsid w:val="00DE3533"/>
    <w:rsid w:val="00E80F0F"/>
    <w:rsid w:val="00EA4216"/>
    <w:rsid w:val="00ED10CD"/>
    <w:rsid w:val="00F03EAE"/>
    <w:rsid w:val="00F17C5B"/>
    <w:rsid w:val="00F248D9"/>
    <w:rsid w:val="00FA6004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8D9"/>
    <w:rPr>
      <w:rFonts w:ascii="Tahoma" w:eastAsiaTheme="minorHAnsi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2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2F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8D9"/>
    <w:rPr>
      <w:rFonts w:ascii="Tahoma" w:eastAsiaTheme="minorHAnsi" w:hAnsi="Tahoma" w:cs="Tahoma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2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2F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Gjorgjioski</dc:creator>
  <cp:lastModifiedBy>Maja Boshkoska</cp:lastModifiedBy>
  <cp:revision>2</cp:revision>
  <cp:lastPrinted>2020-01-21T13:09:00Z</cp:lastPrinted>
  <dcterms:created xsi:type="dcterms:W3CDTF">2023-02-27T09:55:00Z</dcterms:created>
  <dcterms:modified xsi:type="dcterms:W3CDTF">2023-02-27T09:55:00Z</dcterms:modified>
</cp:coreProperties>
</file>