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DB564" w14:textId="77777777" w:rsidR="00381D42" w:rsidRPr="005959E4" w:rsidRDefault="00381D42" w:rsidP="0053002F">
      <w:pPr>
        <w:pStyle w:val="BodyText"/>
        <w:ind w:firstLine="720"/>
        <w:jc w:val="center"/>
        <w:rPr>
          <w:rFonts w:ascii="Calibri" w:hAnsi="Calibri" w:cs="Calibri"/>
          <w:b/>
          <w:sz w:val="28"/>
          <w:szCs w:val="28"/>
        </w:rPr>
      </w:pPr>
      <w:bookmarkStart w:id="0" w:name="_GoBack"/>
      <w:bookmarkEnd w:id="0"/>
      <w:r w:rsidRPr="005959E4">
        <w:rPr>
          <w:rFonts w:ascii="Calibri" w:hAnsi="Calibri" w:cs="Calibri"/>
          <w:b/>
          <w:sz w:val="28"/>
          <w:szCs w:val="28"/>
        </w:rPr>
        <w:t>ОБРАЗЛОЖЕНИЕ</w:t>
      </w:r>
    </w:p>
    <w:p w14:paraId="4EF4B0B8" w14:textId="77777777" w:rsidR="00381D42" w:rsidRPr="005959E4" w:rsidRDefault="00601FF8" w:rsidP="0053002F">
      <w:pPr>
        <w:pStyle w:val="BodyText"/>
        <w:ind w:firstLine="720"/>
        <w:jc w:val="center"/>
        <w:rPr>
          <w:rFonts w:ascii="Calibri" w:hAnsi="Calibri" w:cs="Calibri"/>
          <w:b/>
          <w:sz w:val="28"/>
          <w:szCs w:val="28"/>
          <w:lang w:val="en-US"/>
        </w:rPr>
      </w:pPr>
      <w:r w:rsidRPr="005959E4">
        <w:rPr>
          <w:rFonts w:ascii="Calibri" w:hAnsi="Calibri" w:cs="Calibri"/>
          <w:b/>
          <w:sz w:val="28"/>
          <w:szCs w:val="28"/>
        </w:rPr>
        <w:t xml:space="preserve">ЗА </w:t>
      </w:r>
      <w:r w:rsidR="002C21AE" w:rsidRPr="005959E4">
        <w:rPr>
          <w:rFonts w:ascii="Calibri" w:hAnsi="Calibri" w:cs="Calibri"/>
          <w:b/>
          <w:sz w:val="28"/>
          <w:szCs w:val="28"/>
        </w:rPr>
        <w:t>ОСТВАРЕНИТЕ РЕЗУЛТАТИ ОД РАБОТЕЊ</w:t>
      </w:r>
      <w:r w:rsidRPr="005959E4">
        <w:rPr>
          <w:rFonts w:ascii="Calibri" w:hAnsi="Calibri" w:cs="Calibri"/>
          <w:b/>
          <w:sz w:val="28"/>
          <w:szCs w:val="28"/>
        </w:rPr>
        <w:t xml:space="preserve">ЕТО </w:t>
      </w:r>
    </w:p>
    <w:p w14:paraId="1C2C5232" w14:textId="77777777" w:rsidR="00601FF8" w:rsidRPr="005959E4" w:rsidRDefault="00381D42" w:rsidP="0053002F">
      <w:pPr>
        <w:pStyle w:val="BodyText"/>
        <w:ind w:firstLine="720"/>
        <w:jc w:val="center"/>
        <w:rPr>
          <w:rFonts w:ascii="Calibri" w:hAnsi="Calibri" w:cs="Calibri"/>
          <w:b/>
          <w:sz w:val="28"/>
          <w:szCs w:val="28"/>
        </w:rPr>
      </w:pPr>
      <w:r w:rsidRPr="005959E4">
        <w:rPr>
          <w:rFonts w:ascii="Calibri" w:hAnsi="Calibri" w:cs="Calibri"/>
          <w:b/>
          <w:sz w:val="28"/>
          <w:szCs w:val="28"/>
        </w:rPr>
        <w:t>Н</w:t>
      </w:r>
      <w:r w:rsidR="00601FF8" w:rsidRPr="005959E4">
        <w:rPr>
          <w:rFonts w:ascii="Calibri" w:hAnsi="Calibri" w:cs="Calibri"/>
          <w:b/>
          <w:sz w:val="28"/>
          <w:szCs w:val="28"/>
        </w:rPr>
        <w:t>А</w:t>
      </w:r>
      <w:r w:rsidR="00B2528C" w:rsidRPr="005959E4">
        <w:rPr>
          <w:rFonts w:ascii="Calibri" w:hAnsi="Calibri" w:cs="Calibri"/>
          <w:b/>
          <w:sz w:val="28"/>
          <w:szCs w:val="28"/>
        </w:rPr>
        <w:t xml:space="preserve"> </w:t>
      </w:r>
      <w:r w:rsidR="00601FF8" w:rsidRPr="005959E4">
        <w:rPr>
          <w:rFonts w:ascii="Calibri" w:hAnsi="Calibri" w:cs="Calibri"/>
          <w:b/>
          <w:sz w:val="28"/>
          <w:szCs w:val="28"/>
        </w:rPr>
        <w:t>АД ЕВРОПА СКОПЈЕ</w:t>
      </w:r>
    </w:p>
    <w:p w14:paraId="6B5A0959" w14:textId="77777777" w:rsidR="002D6DCC" w:rsidRPr="005959E4" w:rsidRDefault="00381D42" w:rsidP="0053002F">
      <w:pPr>
        <w:pStyle w:val="BodyText"/>
        <w:ind w:firstLine="720"/>
        <w:jc w:val="center"/>
        <w:rPr>
          <w:rFonts w:ascii="Calibri" w:hAnsi="Calibri" w:cs="Calibri"/>
          <w:b/>
          <w:sz w:val="28"/>
          <w:szCs w:val="28"/>
        </w:rPr>
      </w:pPr>
      <w:r w:rsidRPr="005959E4">
        <w:rPr>
          <w:rFonts w:ascii="Calibri" w:hAnsi="Calibri" w:cs="Calibri"/>
          <w:b/>
          <w:sz w:val="28"/>
          <w:szCs w:val="28"/>
        </w:rPr>
        <w:t>За период од</w:t>
      </w:r>
      <w:r w:rsidR="002179DD" w:rsidRPr="005959E4">
        <w:rPr>
          <w:rFonts w:ascii="Calibri" w:hAnsi="Calibri" w:cs="Calibri"/>
          <w:b/>
          <w:sz w:val="28"/>
          <w:szCs w:val="28"/>
          <w:lang w:val="en-US"/>
        </w:rPr>
        <w:t xml:space="preserve"> 01.01.-</w:t>
      </w:r>
      <w:r w:rsidR="004F0456" w:rsidRPr="005959E4">
        <w:rPr>
          <w:rFonts w:ascii="Calibri" w:hAnsi="Calibri" w:cs="Calibri"/>
          <w:b/>
          <w:sz w:val="28"/>
          <w:szCs w:val="28"/>
          <w:lang w:val="en-US"/>
        </w:rPr>
        <w:t>31</w:t>
      </w:r>
      <w:r w:rsidR="002179DD" w:rsidRPr="005959E4">
        <w:rPr>
          <w:rFonts w:ascii="Calibri" w:hAnsi="Calibri" w:cs="Calibri"/>
          <w:b/>
          <w:sz w:val="28"/>
          <w:szCs w:val="28"/>
          <w:lang w:val="en-US"/>
        </w:rPr>
        <w:t>.</w:t>
      </w:r>
      <w:r w:rsidR="004F0456" w:rsidRPr="005959E4">
        <w:rPr>
          <w:rFonts w:ascii="Calibri" w:hAnsi="Calibri" w:cs="Calibri"/>
          <w:b/>
          <w:sz w:val="28"/>
          <w:szCs w:val="28"/>
          <w:lang w:val="en-US"/>
        </w:rPr>
        <w:t>12</w:t>
      </w:r>
      <w:r w:rsidR="002179DD" w:rsidRPr="005959E4">
        <w:rPr>
          <w:rFonts w:ascii="Calibri" w:hAnsi="Calibri" w:cs="Calibri"/>
          <w:b/>
          <w:sz w:val="28"/>
          <w:szCs w:val="28"/>
          <w:lang w:val="en-US"/>
        </w:rPr>
        <w:t>.20</w:t>
      </w:r>
      <w:r w:rsidR="00F005E7" w:rsidRPr="005959E4">
        <w:rPr>
          <w:rFonts w:ascii="Calibri" w:hAnsi="Calibri" w:cs="Calibri"/>
          <w:b/>
          <w:sz w:val="28"/>
          <w:szCs w:val="28"/>
          <w:lang w:val="en-US"/>
        </w:rPr>
        <w:t>2</w:t>
      </w:r>
      <w:r w:rsidR="00520F35" w:rsidRPr="005959E4">
        <w:rPr>
          <w:rFonts w:ascii="Calibri" w:hAnsi="Calibri" w:cs="Calibri"/>
          <w:b/>
          <w:sz w:val="28"/>
          <w:szCs w:val="28"/>
          <w:lang w:val="en-US"/>
        </w:rPr>
        <w:t>2</w:t>
      </w:r>
      <w:r w:rsidR="007D649B" w:rsidRPr="005959E4">
        <w:rPr>
          <w:rFonts w:ascii="Calibri" w:hAnsi="Calibri" w:cs="Calibri"/>
          <w:b/>
          <w:sz w:val="28"/>
          <w:szCs w:val="28"/>
          <w:lang w:val="en-US"/>
        </w:rPr>
        <w:t xml:space="preserve"> </w:t>
      </w:r>
      <w:r w:rsidRPr="005959E4">
        <w:rPr>
          <w:rFonts w:ascii="Calibri" w:hAnsi="Calibri" w:cs="Calibri"/>
          <w:b/>
          <w:sz w:val="28"/>
          <w:szCs w:val="28"/>
        </w:rPr>
        <w:t>година</w:t>
      </w:r>
    </w:p>
    <w:p w14:paraId="78259C95" w14:textId="77777777" w:rsidR="000D5764" w:rsidRPr="005959E4" w:rsidRDefault="000D5764" w:rsidP="0053002F">
      <w:pPr>
        <w:pStyle w:val="BodyText"/>
        <w:ind w:firstLine="720"/>
        <w:jc w:val="center"/>
        <w:rPr>
          <w:rFonts w:ascii="Calibri" w:hAnsi="Calibri" w:cs="Calibri"/>
          <w:b/>
          <w:sz w:val="28"/>
          <w:szCs w:val="28"/>
        </w:rPr>
      </w:pPr>
    </w:p>
    <w:p w14:paraId="55F4E6B4" w14:textId="77777777" w:rsidR="002D6DCC" w:rsidRPr="005959E4" w:rsidRDefault="00227CD5" w:rsidP="0053002F">
      <w:pPr>
        <w:pStyle w:val="BodyText"/>
        <w:ind w:firstLine="720"/>
        <w:jc w:val="both"/>
        <w:rPr>
          <w:rFonts w:ascii="Calibri" w:hAnsi="Calibri" w:cs="Calibri"/>
          <w:szCs w:val="28"/>
        </w:rPr>
      </w:pPr>
      <w:r w:rsidRPr="005959E4">
        <w:rPr>
          <w:rFonts w:ascii="Calibri" w:hAnsi="Calibri" w:cs="Calibri"/>
          <w:szCs w:val="28"/>
        </w:rPr>
        <w:t>АД  ЕВРОПА СКОПЈЕ при изготвување на финансиските извештаи за 20</w:t>
      </w:r>
      <w:r w:rsidR="00F005E7" w:rsidRPr="005959E4">
        <w:rPr>
          <w:rFonts w:ascii="Calibri" w:hAnsi="Calibri" w:cs="Calibri"/>
          <w:szCs w:val="28"/>
          <w:lang w:val="en-US"/>
        </w:rPr>
        <w:t>2</w:t>
      </w:r>
      <w:r w:rsidR="00520F35" w:rsidRPr="005959E4">
        <w:rPr>
          <w:rFonts w:ascii="Calibri" w:hAnsi="Calibri" w:cs="Calibri"/>
          <w:szCs w:val="28"/>
          <w:lang w:val="en-US"/>
        </w:rPr>
        <w:t>2</w:t>
      </w:r>
      <w:r w:rsidRPr="005959E4">
        <w:rPr>
          <w:rFonts w:ascii="Calibri" w:hAnsi="Calibri" w:cs="Calibri"/>
          <w:szCs w:val="28"/>
        </w:rPr>
        <w:t xml:space="preserve"> година нема промени во сметководствените политики и методи на вреднување на ставките во финансиските извештаи споредбено со претходната година.</w:t>
      </w:r>
    </w:p>
    <w:p w14:paraId="2F437ADB" w14:textId="77777777" w:rsidR="00792269" w:rsidRPr="005959E4" w:rsidRDefault="00381D42" w:rsidP="0053002F">
      <w:pPr>
        <w:pStyle w:val="BodyText"/>
        <w:spacing w:after="0"/>
        <w:ind w:firstLine="720"/>
        <w:jc w:val="both"/>
        <w:rPr>
          <w:rFonts w:ascii="Calibri" w:hAnsi="Calibri" w:cs="Calibri"/>
          <w:szCs w:val="28"/>
        </w:rPr>
      </w:pPr>
      <w:r w:rsidRPr="005959E4">
        <w:rPr>
          <w:rFonts w:ascii="Calibri" w:hAnsi="Calibri" w:cs="Calibri"/>
          <w:szCs w:val="28"/>
        </w:rPr>
        <w:t>Во периодот од 0</w:t>
      </w:r>
      <w:r w:rsidRPr="005959E4">
        <w:rPr>
          <w:rFonts w:ascii="Calibri" w:hAnsi="Calibri" w:cs="Calibri"/>
          <w:szCs w:val="28"/>
          <w:lang w:val="en-US"/>
        </w:rPr>
        <w:t>1.01.</w:t>
      </w:r>
      <w:r w:rsidRPr="005959E4">
        <w:rPr>
          <w:rFonts w:ascii="Calibri" w:hAnsi="Calibri" w:cs="Calibri"/>
          <w:szCs w:val="28"/>
        </w:rPr>
        <w:t xml:space="preserve"> до</w:t>
      </w:r>
      <w:r w:rsidR="00401F35" w:rsidRPr="005959E4">
        <w:rPr>
          <w:rFonts w:ascii="Calibri" w:hAnsi="Calibri" w:cs="Calibri"/>
          <w:szCs w:val="28"/>
          <w:lang w:val="en-US"/>
        </w:rPr>
        <w:t xml:space="preserve"> </w:t>
      </w:r>
      <w:r w:rsidR="004F0456" w:rsidRPr="005959E4">
        <w:rPr>
          <w:rFonts w:ascii="Calibri" w:hAnsi="Calibri" w:cs="Calibri"/>
          <w:szCs w:val="28"/>
        </w:rPr>
        <w:t>31</w:t>
      </w:r>
      <w:r w:rsidR="00401F35" w:rsidRPr="005959E4">
        <w:rPr>
          <w:rFonts w:ascii="Calibri" w:hAnsi="Calibri" w:cs="Calibri"/>
          <w:szCs w:val="28"/>
          <w:lang w:val="en-US"/>
        </w:rPr>
        <w:t>.</w:t>
      </w:r>
      <w:r w:rsidR="004F0456" w:rsidRPr="005959E4">
        <w:rPr>
          <w:rFonts w:ascii="Calibri" w:hAnsi="Calibri" w:cs="Calibri"/>
          <w:szCs w:val="28"/>
        </w:rPr>
        <w:t>12</w:t>
      </w:r>
      <w:r w:rsidR="00401F35" w:rsidRPr="005959E4">
        <w:rPr>
          <w:rFonts w:ascii="Calibri" w:hAnsi="Calibri" w:cs="Calibri"/>
          <w:szCs w:val="28"/>
          <w:lang w:val="en-US"/>
        </w:rPr>
        <w:t>.20</w:t>
      </w:r>
      <w:r w:rsidR="00F005E7" w:rsidRPr="005959E4">
        <w:rPr>
          <w:rFonts w:ascii="Calibri" w:hAnsi="Calibri" w:cs="Calibri"/>
          <w:szCs w:val="28"/>
          <w:lang w:val="en-US"/>
        </w:rPr>
        <w:t>2</w:t>
      </w:r>
      <w:r w:rsidR="00520F35" w:rsidRPr="005959E4">
        <w:rPr>
          <w:rFonts w:ascii="Calibri" w:hAnsi="Calibri" w:cs="Calibri"/>
          <w:szCs w:val="28"/>
          <w:lang w:val="en-US"/>
        </w:rPr>
        <w:t>2</w:t>
      </w:r>
      <w:r w:rsidRPr="005959E4">
        <w:rPr>
          <w:rFonts w:ascii="Calibri" w:hAnsi="Calibri" w:cs="Calibri"/>
          <w:szCs w:val="28"/>
        </w:rPr>
        <w:t xml:space="preserve"> година компанијата ги оствари следниве финансиски резултати</w:t>
      </w:r>
      <w:r w:rsidRPr="005959E4">
        <w:rPr>
          <w:rFonts w:ascii="Calibri" w:hAnsi="Calibri" w:cs="Calibri"/>
          <w:szCs w:val="28"/>
          <w:lang w:val="en-US"/>
        </w:rPr>
        <w:t>:</w:t>
      </w:r>
    </w:p>
    <w:p w14:paraId="4ACCF9E0" w14:textId="77777777" w:rsidR="00555F37" w:rsidRPr="005959E4" w:rsidRDefault="00555F37" w:rsidP="005022D9">
      <w:pPr>
        <w:spacing w:after="0" w:line="240" w:lineRule="auto"/>
        <w:jc w:val="both"/>
        <w:rPr>
          <w:rFonts w:ascii="Calibri" w:hAnsi="Calibri" w:cs="Calibri"/>
          <w:sz w:val="24"/>
          <w:szCs w:val="36"/>
        </w:rPr>
      </w:pPr>
    </w:p>
    <w:tbl>
      <w:tblPr>
        <w:tblW w:w="6220" w:type="dxa"/>
        <w:jc w:val="center"/>
        <w:tblLook w:val="04A0" w:firstRow="1" w:lastRow="0" w:firstColumn="1" w:lastColumn="0" w:noHBand="0" w:noVBand="1"/>
      </w:tblPr>
      <w:tblGrid>
        <w:gridCol w:w="1700"/>
        <w:gridCol w:w="2000"/>
        <w:gridCol w:w="1700"/>
        <w:gridCol w:w="920"/>
      </w:tblGrid>
      <w:tr w:rsidR="008C2AA4" w:rsidRPr="005959E4" w14:paraId="75653655" w14:textId="77777777" w:rsidTr="008C2AA4">
        <w:trPr>
          <w:trHeight w:val="300"/>
          <w:jc w:val="center"/>
        </w:trPr>
        <w:tc>
          <w:tcPr>
            <w:tcW w:w="1700" w:type="dxa"/>
            <w:tcBorders>
              <w:top w:val="single" w:sz="4" w:space="0" w:color="A6A6A6"/>
              <w:left w:val="single" w:sz="4" w:space="0" w:color="A6A6A6"/>
              <w:bottom w:val="single" w:sz="4" w:space="0" w:color="A6A6A6"/>
              <w:right w:val="single" w:sz="4" w:space="0" w:color="A6A6A6"/>
            </w:tcBorders>
            <w:shd w:val="clear" w:color="000000" w:fill="A9D08E"/>
            <w:noWrap/>
            <w:vAlign w:val="center"/>
            <w:hideMark/>
          </w:tcPr>
          <w:p w14:paraId="2069F8EB" w14:textId="77777777" w:rsidR="008C2AA4" w:rsidRPr="005959E4" w:rsidRDefault="008C2AA4" w:rsidP="008C2AA4">
            <w:pPr>
              <w:spacing w:after="0" w:line="240" w:lineRule="auto"/>
              <w:jc w:val="center"/>
              <w:rPr>
                <w:rFonts w:ascii="Calibri" w:eastAsia="Times New Roman" w:hAnsi="Calibri" w:cs="Calibri"/>
                <w:b/>
                <w:bCs/>
                <w:color w:val="000000"/>
                <w:lang w:val="en-GB" w:eastAsia="en-GB"/>
              </w:rPr>
            </w:pPr>
            <w:r w:rsidRPr="005959E4">
              <w:rPr>
                <w:rFonts w:ascii="Calibri" w:eastAsia="Times New Roman" w:hAnsi="Calibri" w:cs="Calibri"/>
                <w:b/>
                <w:bCs/>
                <w:color w:val="000000"/>
                <w:lang w:eastAsia="en-GB"/>
              </w:rPr>
              <w:t> </w:t>
            </w:r>
          </w:p>
        </w:tc>
        <w:tc>
          <w:tcPr>
            <w:tcW w:w="2000" w:type="dxa"/>
            <w:tcBorders>
              <w:top w:val="single" w:sz="4" w:space="0" w:color="A6A6A6"/>
              <w:left w:val="nil"/>
              <w:bottom w:val="single" w:sz="4" w:space="0" w:color="A6A6A6"/>
              <w:right w:val="single" w:sz="4" w:space="0" w:color="A6A6A6"/>
            </w:tcBorders>
            <w:shd w:val="clear" w:color="000000" w:fill="A9D08E"/>
            <w:noWrap/>
            <w:vAlign w:val="center"/>
            <w:hideMark/>
          </w:tcPr>
          <w:p w14:paraId="1C7F1056" w14:textId="77777777" w:rsidR="008C2AA4" w:rsidRPr="005959E4" w:rsidRDefault="008C2AA4" w:rsidP="008C2AA4">
            <w:pPr>
              <w:spacing w:after="0" w:line="240" w:lineRule="auto"/>
              <w:jc w:val="center"/>
              <w:rPr>
                <w:rFonts w:ascii="Calibri" w:eastAsia="Times New Roman" w:hAnsi="Calibri" w:cs="Calibri"/>
                <w:b/>
                <w:bCs/>
                <w:color w:val="000000"/>
                <w:lang w:val="en-GB" w:eastAsia="en-GB"/>
              </w:rPr>
            </w:pPr>
            <w:r w:rsidRPr="005959E4">
              <w:rPr>
                <w:rFonts w:ascii="Calibri" w:eastAsia="Times New Roman" w:hAnsi="Calibri" w:cs="Calibri"/>
                <w:b/>
                <w:bCs/>
                <w:color w:val="000000"/>
                <w:lang w:eastAsia="en-GB"/>
              </w:rPr>
              <w:t>2021 г</w:t>
            </w:r>
          </w:p>
        </w:tc>
        <w:tc>
          <w:tcPr>
            <w:tcW w:w="1700" w:type="dxa"/>
            <w:tcBorders>
              <w:top w:val="single" w:sz="4" w:space="0" w:color="A6A6A6"/>
              <w:left w:val="nil"/>
              <w:bottom w:val="single" w:sz="4" w:space="0" w:color="A6A6A6"/>
              <w:right w:val="single" w:sz="4" w:space="0" w:color="A6A6A6"/>
            </w:tcBorders>
            <w:shd w:val="clear" w:color="000000" w:fill="A9D08E"/>
            <w:noWrap/>
            <w:vAlign w:val="center"/>
            <w:hideMark/>
          </w:tcPr>
          <w:p w14:paraId="51A27939" w14:textId="77777777" w:rsidR="008C2AA4" w:rsidRPr="005959E4" w:rsidRDefault="008C2AA4" w:rsidP="008C2AA4">
            <w:pPr>
              <w:spacing w:after="0" w:line="240" w:lineRule="auto"/>
              <w:jc w:val="center"/>
              <w:rPr>
                <w:rFonts w:ascii="Calibri" w:eastAsia="Times New Roman" w:hAnsi="Calibri" w:cs="Calibri"/>
                <w:b/>
                <w:bCs/>
                <w:color w:val="000000"/>
                <w:lang w:val="en-GB" w:eastAsia="en-GB"/>
              </w:rPr>
            </w:pPr>
            <w:r w:rsidRPr="005959E4">
              <w:rPr>
                <w:rFonts w:ascii="Calibri" w:eastAsia="Times New Roman" w:hAnsi="Calibri" w:cs="Calibri"/>
                <w:b/>
                <w:bCs/>
                <w:color w:val="000000"/>
                <w:lang w:eastAsia="en-GB"/>
              </w:rPr>
              <w:t>2022 г</w:t>
            </w:r>
          </w:p>
        </w:tc>
        <w:tc>
          <w:tcPr>
            <w:tcW w:w="820" w:type="dxa"/>
            <w:tcBorders>
              <w:top w:val="single" w:sz="4" w:space="0" w:color="A6A6A6"/>
              <w:left w:val="nil"/>
              <w:bottom w:val="single" w:sz="4" w:space="0" w:color="A6A6A6"/>
              <w:right w:val="single" w:sz="4" w:space="0" w:color="A6A6A6"/>
            </w:tcBorders>
            <w:shd w:val="clear" w:color="000000" w:fill="A9D08E"/>
            <w:noWrap/>
            <w:vAlign w:val="center"/>
            <w:hideMark/>
          </w:tcPr>
          <w:p w14:paraId="61117292" w14:textId="77777777" w:rsidR="008C2AA4" w:rsidRPr="005959E4" w:rsidRDefault="008C2AA4" w:rsidP="008C2AA4">
            <w:pPr>
              <w:spacing w:after="0" w:line="240" w:lineRule="auto"/>
              <w:jc w:val="center"/>
              <w:rPr>
                <w:rFonts w:ascii="Calibri" w:eastAsia="Times New Roman" w:hAnsi="Calibri" w:cs="Calibri"/>
                <w:b/>
                <w:bCs/>
                <w:color w:val="000000"/>
                <w:lang w:val="en-GB" w:eastAsia="en-GB"/>
              </w:rPr>
            </w:pPr>
            <w:r w:rsidRPr="005959E4">
              <w:rPr>
                <w:rFonts w:ascii="Calibri" w:eastAsia="Times New Roman" w:hAnsi="Calibri" w:cs="Calibri"/>
                <w:b/>
                <w:bCs/>
                <w:color w:val="000000"/>
                <w:lang w:eastAsia="en-GB"/>
              </w:rPr>
              <w:t>Индекс</w:t>
            </w:r>
          </w:p>
        </w:tc>
      </w:tr>
      <w:tr w:rsidR="008C2AA4" w:rsidRPr="005959E4" w14:paraId="6D674A73" w14:textId="77777777" w:rsidTr="008C2AA4">
        <w:trPr>
          <w:trHeight w:val="300"/>
          <w:jc w:val="center"/>
        </w:trPr>
        <w:tc>
          <w:tcPr>
            <w:tcW w:w="1700" w:type="dxa"/>
            <w:tcBorders>
              <w:top w:val="nil"/>
              <w:left w:val="single" w:sz="4" w:space="0" w:color="A6A6A6"/>
              <w:bottom w:val="single" w:sz="4" w:space="0" w:color="A6A6A6"/>
              <w:right w:val="single" w:sz="4" w:space="0" w:color="A6A6A6"/>
            </w:tcBorders>
            <w:shd w:val="clear" w:color="000000" w:fill="FFFFFF"/>
            <w:vAlign w:val="center"/>
            <w:hideMark/>
          </w:tcPr>
          <w:p w14:paraId="46E25F47" w14:textId="77777777" w:rsidR="008C2AA4" w:rsidRPr="005959E4" w:rsidRDefault="008C2AA4" w:rsidP="008C2AA4">
            <w:pPr>
              <w:spacing w:after="0" w:line="240" w:lineRule="auto"/>
              <w:rPr>
                <w:rFonts w:ascii="Calibri" w:eastAsia="Times New Roman" w:hAnsi="Calibri" w:cs="Calibri"/>
                <w:color w:val="000000"/>
                <w:lang w:val="en-GB" w:eastAsia="en-GB"/>
              </w:rPr>
            </w:pPr>
            <w:r w:rsidRPr="005959E4">
              <w:rPr>
                <w:rFonts w:ascii="Calibri" w:eastAsia="Times New Roman" w:hAnsi="Calibri" w:cs="Calibri"/>
                <w:color w:val="000000"/>
                <w:lang w:eastAsia="en-GB"/>
              </w:rPr>
              <w:t>Бруто приходи</w:t>
            </w:r>
          </w:p>
        </w:tc>
        <w:tc>
          <w:tcPr>
            <w:tcW w:w="2000" w:type="dxa"/>
            <w:tcBorders>
              <w:top w:val="nil"/>
              <w:left w:val="nil"/>
              <w:bottom w:val="single" w:sz="4" w:space="0" w:color="A6A6A6"/>
              <w:right w:val="single" w:sz="4" w:space="0" w:color="A6A6A6"/>
            </w:tcBorders>
            <w:shd w:val="clear" w:color="000000" w:fill="FFFFFF"/>
            <w:noWrap/>
            <w:vAlign w:val="center"/>
            <w:hideMark/>
          </w:tcPr>
          <w:p w14:paraId="756DFF21" w14:textId="77777777" w:rsidR="008C2AA4" w:rsidRPr="005959E4" w:rsidRDefault="008C2AA4" w:rsidP="008C2AA4">
            <w:pPr>
              <w:spacing w:after="0" w:line="240" w:lineRule="auto"/>
              <w:jc w:val="right"/>
              <w:rPr>
                <w:rFonts w:ascii="Calibri" w:eastAsia="Times New Roman" w:hAnsi="Calibri" w:cs="Calibri"/>
                <w:color w:val="000000"/>
                <w:lang w:val="en-GB" w:eastAsia="en-GB"/>
              </w:rPr>
            </w:pPr>
            <w:r w:rsidRPr="005959E4">
              <w:rPr>
                <w:rFonts w:ascii="Calibri" w:eastAsia="Times New Roman" w:hAnsi="Calibri" w:cs="Calibri"/>
                <w:color w:val="000000"/>
                <w:lang w:eastAsia="en-GB"/>
              </w:rPr>
              <w:t>875.663.926</w:t>
            </w:r>
          </w:p>
        </w:tc>
        <w:tc>
          <w:tcPr>
            <w:tcW w:w="1700" w:type="dxa"/>
            <w:tcBorders>
              <w:top w:val="nil"/>
              <w:left w:val="nil"/>
              <w:bottom w:val="single" w:sz="4" w:space="0" w:color="A6A6A6"/>
              <w:right w:val="single" w:sz="4" w:space="0" w:color="A6A6A6"/>
            </w:tcBorders>
            <w:shd w:val="clear" w:color="000000" w:fill="FFFFFF"/>
            <w:noWrap/>
            <w:vAlign w:val="center"/>
            <w:hideMark/>
          </w:tcPr>
          <w:p w14:paraId="17E19B1D" w14:textId="77777777" w:rsidR="008C2AA4" w:rsidRPr="005959E4" w:rsidRDefault="008C2AA4" w:rsidP="008C2AA4">
            <w:pPr>
              <w:spacing w:after="0" w:line="240" w:lineRule="auto"/>
              <w:jc w:val="right"/>
              <w:rPr>
                <w:rFonts w:ascii="Calibri" w:eastAsia="Times New Roman" w:hAnsi="Calibri" w:cs="Calibri"/>
                <w:color w:val="000000"/>
                <w:lang w:val="en-GB" w:eastAsia="en-GB"/>
              </w:rPr>
            </w:pPr>
            <w:r w:rsidRPr="005959E4">
              <w:rPr>
                <w:rFonts w:ascii="Calibri" w:eastAsia="Times New Roman" w:hAnsi="Calibri" w:cs="Calibri"/>
                <w:color w:val="000000"/>
                <w:lang w:val="en-US" w:eastAsia="en-GB"/>
              </w:rPr>
              <w:t>869.136.924</w:t>
            </w:r>
          </w:p>
        </w:tc>
        <w:tc>
          <w:tcPr>
            <w:tcW w:w="820" w:type="dxa"/>
            <w:tcBorders>
              <w:top w:val="nil"/>
              <w:left w:val="nil"/>
              <w:bottom w:val="single" w:sz="4" w:space="0" w:color="A6A6A6"/>
              <w:right w:val="single" w:sz="4" w:space="0" w:color="A6A6A6"/>
            </w:tcBorders>
            <w:shd w:val="clear" w:color="000000" w:fill="FFFFFF"/>
            <w:noWrap/>
            <w:vAlign w:val="center"/>
            <w:hideMark/>
          </w:tcPr>
          <w:p w14:paraId="45086068" w14:textId="77777777" w:rsidR="008C2AA4" w:rsidRPr="005959E4" w:rsidRDefault="008C2AA4" w:rsidP="008C2AA4">
            <w:pPr>
              <w:spacing w:after="0" w:line="240" w:lineRule="auto"/>
              <w:jc w:val="right"/>
              <w:rPr>
                <w:rFonts w:ascii="Calibri" w:eastAsia="Times New Roman" w:hAnsi="Calibri" w:cs="Calibri"/>
                <w:color w:val="000000"/>
                <w:lang w:val="en-GB" w:eastAsia="en-GB"/>
              </w:rPr>
            </w:pPr>
            <w:r w:rsidRPr="005959E4">
              <w:rPr>
                <w:rFonts w:ascii="Calibri" w:eastAsia="Times New Roman" w:hAnsi="Calibri" w:cs="Calibri"/>
                <w:color w:val="000000"/>
                <w:lang w:val="en-GB" w:eastAsia="en-GB"/>
              </w:rPr>
              <w:t>99,30</w:t>
            </w:r>
          </w:p>
        </w:tc>
      </w:tr>
      <w:tr w:rsidR="008C2AA4" w:rsidRPr="005959E4" w14:paraId="0147B6DE" w14:textId="77777777" w:rsidTr="008C2AA4">
        <w:trPr>
          <w:trHeight w:val="300"/>
          <w:jc w:val="center"/>
        </w:trPr>
        <w:tc>
          <w:tcPr>
            <w:tcW w:w="1700" w:type="dxa"/>
            <w:tcBorders>
              <w:top w:val="nil"/>
              <w:left w:val="single" w:sz="4" w:space="0" w:color="A6A6A6"/>
              <w:bottom w:val="single" w:sz="4" w:space="0" w:color="A6A6A6"/>
              <w:right w:val="single" w:sz="4" w:space="0" w:color="A6A6A6"/>
            </w:tcBorders>
            <w:shd w:val="clear" w:color="000000" w:fill="FFFFFF"/>
            <w:vAlign w:val="center"/>
            <w:hideMark/>
          </w:tcPr>
          <w:p w14:paraId="2EA0015C" w14:textId="77777777" w:rsidR="008C2AA4" w:rsidRPr="005959E4" w:rsidRDefault="008C2AA4" w:rsidP="008C2AA4">
            <w:pPr>
              <w:spacing w:after="0" w:line="240" w:lineRule="auto"/>
              <w:rPr>
                <w:rFonts w:ascii="Calibri" w:eastAsia="Times New Roman" w:hAnsi="Calibri" w:cs="Calibri"/>
                <w:color w:val="000000"/>
                <w:lang w:val="en-GB" w:eastAsia="en-GB"/>
              </w:rPr>
            </w:pPr>
            <w:r w:rsidRPr="005959E4">
              <w:rPr>
                <w:rFonts w:ascii="Calibri" w:eastAsia="Times New Roman" w:hAnsi="Calibri" w:cs="Calibri"/>
                <w:color w:val="000000"/>
                <w:lang w:eastAsia="en-GB"/>
              </w:rPr>
              <w:t>Бруто расходи</w:t>
            </w:r>
          </w:p>
        </w:tc>
        <w:tc>
          <w:tcPr>
            <w:tcW w:w="2000" w:type="dxa"/>
            <w:tcBorders>
              <w:top w:val="nil"/>
              <w:left w:val="nil"/>
              <w:bottom w:val="single" w:sz="4" w:space="0" w:color="A6A6A6"/>
              <w:right w:val="single" w:sz="4" w:space="0" w:color="A6A6A6"/>
            </w:tcBorders>
            <w:shd w:val="clear" w:color="000000" w:fill="FFFFFF"/>
            <w:noWrap/>
            <w:vAlign w:val="center"/>
            <w:hideMark/>
          </w:tcPr>
          <w:p w14:paraId="4B60E955" w14:textId="77777777" w:rsidR="008C2AA4" w:rsidRPr="005959E4" w:rsidRDefault="008C2AA4" w:rsidP="008C2AA4">
            <w:pPr>
              <w:spacing w:after="0" w:line="240" w:lineRule="auto"/>
              <w:jc w:val="right"/>
              <w:rPr>
                <w:rFonts w:ascii="Calibri" w:eastAsia="Times New Roman" w:hAnsi="Calibri" w:cs="Calibri"/>
                <w:color w:val="000000"/>
                <w:lang w:val="en-GB" w:eastAsia="en-GB"/>
              </w:rPr>
            </w:pPr>
            <w:r w:rsidRPr="005959E4">
              <w:rPr>
                <w:rFonts w:ascii="Calibri" w:eastAsia="Times New Roman" w:hAnsi="Calibri" w:cs="Calibri"/>
                <w:color w:val="000000"/>
                <w:lang w:eastAsia="en-GB"/>
              </w:rPr>
              <w:t>807.634.073</w:t>
            </w:r>
          </w:p>
        </w:tc>
        <w:tc>
          <w:tcPr>
            <w:tcW w:w="1700" w:type="dxa"/>
            <w:tcBorders>
              <w:top w:val="nil"/>
              <w:left w:val="nil"/>
              <w:bottom w:val="single" w:sz="4" w:space="0" w:color="A6A6A6"/>
              <w:right w:val="single" w:sz="4" w:space="0" w:color="A6A6A6"/>
            </w:tcBorders>
            <w:shd w:val="clear" w:color="000000" w:fill="FFFFFF"/>
            <w:noWrap/>
            <w:vAlign w:val="center"/>
            <w:hideMark/>
          </w:tcPr>
          <w:p w14:paraId="5FE44395" w14:textId="77777777" w:rsidR="008C2AA4" w:rsidRPr="005959E4" w:rsidRDefault="008C2AA4" w:rsidP="008C2AA4">
            <w:pPr>
              <w:spacing w:after="0" w:line="240" w:lineRule="auto"/>
              <w:jc w:val="right"/>
              <w:rPr>
                <w:rFonts w:ascii="Calibri" w:eastAsia="Times New Roman" w:hAnsi="Calibri" w:cs="Calibri"/>
                <w:color w:val="000000"/>
                <w:lang w:val="en-GB" w:eastAsia="en-GB"/>
              </w:rPr>
            </w:pPr>
            <w:r w:rsidRPr="005959E4">
              <w:rPr>
                <w:rFonts w:ascii="Calibri" w:eastAsia="Times New Roman" w:hAnsi="Calibri" w:cs="Calibri"/>
                <w:color w:val="000000"/>
                <w:lang w:val="en-US" w:eastAsia="en-GB"/>
              </w:rPr>
              <w:t>820.607.777</w:t>
            </w:r>
          </w:p>
        </w:tc>
        <w:tc>
          <w:tcPr>
            <w:tcW w:w="820" w:type="dxa"/>
            <w:tcBorders>
              <w:top w:val="nil"/>
              <w:left w:val="nil"/>
              <w:bottom w:val="single" w:sz="4" w:space="0" w:color="A6A6A6"/>
              <w:right w:val="single" w:sz="4" w:space="0" w:color="A6A6A6"/>
            </w:tcBorders>
            <w:shd w:val="clear" w:color="000000" w:fill="FFFFFF"/>
            <w:noWrap/>
            <w:vAlign w:val="center"/>
            <w:hideMark/>
          </w:tcPr>
          <w:p w14:paraId="5301A5EF" w14:textId="77777777" w:rsidR="008C2AA4" w:rsidRPr="005959E4" w:rsidRDefault="008C2AA4" w:rsidP="008C2AA4">
            <w:pPr>
              <w:spacing w:after="0" w:line="240" w:lineRule="auto"/>
              <w:jc w:val="right"/>
              <w:rPr>
                <w:rFonts w:ascii="Calibri" w:eastAsia="Times New Roman" w:hAnsi="Calibri" w:cs="Calibri"/>
                <w:color w:val="000000"/>
                <w:lang w:val="en-GB" w:eastAsia="en-GB"/>
              </w:rPr>
            </w:pPr>
            <w:r w:rsidRPr="005959E4">
              <w:rPr>
                <w:rFonts w:ascii="Calibri" w:eastAsia="Times New Roman" w:hAnsi="Calibri" w:cs="Calibri"/>
                <w:color w:val="000000"/>
                <w:lang w:val="en-GB" w:eastAsia="en-GB"/>
              </w:rPr>
              <w:t>101,60</w:t>
            </w:r>
          </w:p>
        </w:tc>
      </w:tr>
      <w:tr w:rsidR="008C2AA4" w:rsidRPr="005959E4" w14:paraId="2B9A11B3" w14:textId="77777777" w:rsidTr="008C2AA4">
        <w:trPr>
          <w:trHeight w:val="600"/>
          <w:jc w:val="center"/>
        </w:trPr>
        <w:tc>
          <w:tcPr>
            <w:tcW w:w="1700" w:type="dxa"/>
            <w:tcBorders>
              <w:top w:val="nil"/>
              <w:left w:val="single" w:sz="4" w:space="0" w:color="A6A6A6"/>
              <w:bottom w:val="single" w:sz="4" w:space="0" w:color="A6A6A6"/>
              <w:right w:val="single" w:sz="4" w:space="0" w:color="A6A6A6"/>
            </w:tcBorders>
            <w:shd w:val="clear" w:color="000000" w:fill="FFFFFF"/>
            <w:vAlign w:val="center"/>
            <w:hideMark/>
          </w:tcPr>
          <w:p w14:paraId="373F0B7C" w14:textId="77777777" w:rsidR="008C2AA4" w:rsidRPr="005959E4" w:rsidRDefault="008C2AA4" w:rsidP="008C2AA4">
            <w:pPr>
              <w:spacing w:after="0" w:line="240" w:lineRule="auto"/>
              <w:rPr>
                <w:rFonts w:ascii="Calibri" w:eastAsia="Times New Roman" w:hAnsi="Calibri" w:cs="Calibri"/>
                <w:color w:val="000000"/>
                <w:lang w:val="en-GB" w:eastAsia="en-GB"/>
              </w:rPr>
            </w:pPr>
            <w:r w:rsidRPr="005959E4">
              <w:rPr>
                <w:rFonts w:ascii="Calibri" w:eastAsia="Times New Roman" w:hAnsi="Calibri" w:cs="Calibri"/>
                <w:color w:val="000000"/>
                <w:lang w:eastAsia="en-GB"/>
              </w:rPr>
              <w:t>Добивка пред оданочување</w:t>
            </w:r>
          </w:p>
        </w:tc>
        <w:tc>
          <w:tcPr>
            <w:tcW w:w="2000" w:type="dxa"/>
            <w:tcBorders>
              <w:top w:val="nil"/>
              <w:left w:val="nil"/>
              <w:bottom w:val="single" w:sz="4" w:space="0" w:color="A6A6A6"/>
              <w:right w:val="single" w:sz="4" w:space="0" w:color="A6A6A6"/>
            </w:tcBorders>
            <w:shd w:val="clear" w:color="000000" w:fill="FFFFFF"/>
            <w:noWrap/>
            <w:vAlign w:val="center"/>
            <w:hideMark/>
          </w:tcPr>
          <w:p w14:paraId="08A86DAA" w14:textId="77777777" w:rsidR="008C2AA4" w:rsidRPr="005959E4" w:rsidRDefault="008C2AA4" w:rsidP="008C2AA4">
            <w:pPr>
              <w:spacing w:after="0" w:line="240" w:lineRule="auto"/>
              <w:jc w:val="right"/>
              <w:rPr>
                <w:rFonts w:ascii="Calibri" w:eastAsia="Times New Roman" w:hAnsi="Calibri" w:cs="Calibri"/>
                <w:color w:val="000000"/>
                <w:lang w:val="en-GB" w:eastAsia="en-GB"/>
              </w:rPr>
            </w:pPr>
            <w:r w:rsidRPr="005959E4">
              <w:rPr>
                <w:rFonts w:ascii="Calibri" w:eastAsia="Times New Roman" w:hAnsi="Calibri" w:cs="Calibri"/>
                <w:color w:val="000000"/>
                <w:lang w:eastAsia="en-GB"/>
              </w:rPr>
              <w:t>68.029.853</w:t>
            </w:r>
          </w:p>
        </w:tc>
        <w:tc>
          <w:tcPr>
            <w:tcW w:w="1700" w:type="dxa"/>
            <w:tcBorders>
              <w:top w:val="nil"/>
              <w:left w:val="nil"/>
              <w:bottom w:val="single" w:sz="4" w:space="0" w:color="A6A6A6"/>
              <w:right w:val="single" w:sz="4" w:space="0" w:color="A6A6A6"/>
            </w:tcBorders>
            <w:shd w:val="clear" w:color="000000" w:fill="FFFFFF"/>
            <w:noWrap/>
            <w:vAlign w:val="center"/>
            <w:hideMark/>
          </w:tcPr>
          <w:p w14:paraId="4083DAFD" w14:textId="77777777" w:rsidR="008C2AA4" w:rsidRPr="005959E4" w:rsidRDefault="008C2AA4" w:rsidP="008C2AA4">
            <w:pPr>
              <w:spacing w:after="0" w:line="240" w:lineRule="auto"/>
              <w:jc w:val="right"/>
              <w:rPr>
                <w:rFonts w:ascii="Calibri" w:eastAsia="Times New Roman" w:hAnsi="Calibri" w:cs="Calibri"/>
                <w:color w:val="000000"/>
                <w:lang w:val="en-GB" w:eastAsia="en-GB"/>
              </w:rPr>
            </w:pPr>
            <w:r w:rsidRPr="005959E4">
              <w:rPr>
                <w:rFonts w:ascii="Calibri" w:eastAsia="Times New Roman" w:hAnsi="Calibri" w:cs="Calibri"/>
                <w:color w:val="000000"/>
                <w:lang w:val="en-US" w:eastAsia="en-GB"/>
              </w:rPr>
              <w:t>48.529.147</w:t>
            </w:r>
          </w:p>
        </w:tc>
        <w:tc>
          <w:tcPr>
            <w:tcW w:w="820" w:type="dxa"/>
            <w:tcBorders>
              <w:top w:val="nil"/>
              <w:left w:val="nil"/>
              <w:bottom w:val="single" w:sz="4" w:space="0" w:color="A6A6A6"/>
              <w:right w:val="single" w:sz="4" w:space="0" w:color="A6A6A6"/>
            </w:tcBorders>
            <w:shd w:val="clear" w:color="000000" w:fill="FFFFFF"/>
            <w:noWrap/>
            <w:vAlign w:val="center"/>
            <w:hideMark/>
          </w:tcPr>
          <w:p w14:paraId="1D74F9A6" w14:textId="77777777" w:rsidR="008C2AA4" w:rsidRPr="005959E4" w:rsidRDefault="008C2AA4" w:rsidP="008C2AA4">
            <w:pPr>
              <w:spacing w:after="0" w:line="240" w:lineRule="auto"/>
              <w:jc w:val="right"/>
              <w:rPr>
                <w:rFonts w:ascii="Calibri" w:eastAsia="Times New Roman" w:hAnsi="Calibri" w:cs="Calibri"/>
                <w:color w:val="000000"/>
                <w:lang w:val="en-GB" w:eastAsia="en-GB"/>
              </w:rPr>
            </w:pPr>
            <w:r w:rsidRPr="005959E4">
              <w:rPr>
                <w:rFonts w:ascii="Calibri" w:eastAsia="Times New Roman" w:hAnsi="Calibri" w:cs="Calibri"/>
                <w:color w:val="000000"/>
                <w:lang w:val="en-GB" w:eastAsia="en-GB"/>
              </w:rPr>
              <w:t>71,30</w:t>
            </w:r>
          </w:p>
        </w:tc>
      </w:tr>
      <w:tr w:rsidR="008C2AA4" w:rsidRPr="005959E4" w14:paraId="40E22708" w14:textId="77777777" w:rsidTr="008C2AA4">
        <w:trPr>
          <w:trHeight w:val="600"/>
          <w:jc w:val="center"/>
        </w:trPr>
        <w:tc>
          <w:tcPr>
            <w:tcW w:w="1700" w:type="dxa"/>
            <w:tcBorders>
              <w:top w:val="nil"/>
              <w:left w:val="single" w:sz="4" w:space="0" w:color="A6A6A6"/>
              <w:bottom w:val="single" w:sz="4" w:space="0" w:color="A6A6A6"/>
              <w:right w:val="single" w:sz="4" w:space="0" w:color="A6A6A6"/>
            </w:tcBorders>
            <w:shd w:val="clear" w:color="000000" w:fill="FFFFFF"/>
            <w:vAlign w:val="center"/>
            <w:hideMark/>
          </w:tcPr>
          <w:p w14:paraId="50A5C2F0" w14:textId="77777777" w:rsidR="008C2AA4" w:rsidRPr="005959E4" w:rsidRDefault="008C2AA4" w:rsidP="008C2AA4">
            <w:pPr>
              <w:spacing w:after="0" w:line="240" w:lineRule="auto"/>
              <w:rPr>
                <w:rFonts w:ascii="Calibri" w:eastAsia="Times New Roman" w:hAnsi="Calibri" w:cs="Calibri"/>
                <w:color w:val="000000"/>
                <w:lang w:val="en-GB" w:eastAsia="en-GB"/>
              </w:rPr>
            </w:pPr>
            <w:r w:rsidRPr="005959E4">
              <w:rPr>
                <w:rFonts w:ascii="Calibri" w:eastAsia="Times New Roman" w:hAnsi="Calibri" w:cs="Calibri"/>
                <w:color w:val="000000"/>
                <w:lang w:eastAsia="en-GB"/>
              </w:rPr>
              <w:t>Данок на добивка</w:t>
            </w:r>
          </w:p>
        </w:tc>
        <w:tc>
          <w:tcPr>
            <w:tcW w:w="2000" w:type="dxa"/>
            <w:tcBorders>
              <w:top w:val="nil"/>
              <w:left w:val="nil"/>
              <w:bottom w:val="single" w:sz="4" w:space="0" w:color="A6A6A6"/>
              <w:right w:val="single" w:sz="4" w:space="0" w:color="A6A6A6"/>
            </w:tcBorders>
            <w:shd w:val="clear" w:color="auto" w:fill="auto"/>
            <w:noWrap/>
            <w:vAlign w:val="center"/>
            <w:hideMark/>
          </w:tcPr>
          <w:p w14:paraId="023452E6" w14:textId="77777777" w:rsidR="008C2AA4" w:rsidRPr="005959E4" w:rsidRDefault="008C2AA4" w:rsidP="008C2AA4">
            <w:pPr>
              <w:spacing w:after="0" w:line="240" w:lineRule="auto"/>
              <w:jc w:val="right"/>
              <w:rPr>
                <w:rFonts w:ascii="Calibri" w:eastAsia="Times New Roman" w:hAnsi="Calibri" w:cs="Calibri"/>
                <w:color w:val="000000"/>
                <w:lang w:val="en-GB" w:eastAsia="en-GB"/>
              </w:rPr>
            </w:pPr>
            <w:r w:rsidRPr="005959E4">
              <w:rPr>
                <w:rFonts w:ascii="Calibri" w:eastAsia="Times New Roman" w:hAnsi="Calibri" w:cs="Calibri"/>
                <w:color w:val="000000"/>
                <w:lang w:eastAsia="en-GB"/>
              </w:rPr>
              <w:t>7.414.943</w:t>
            </w:r>
          </w:p>
        </w:tc>
        <w:tc>
          <w:tcPr>
            <w:tcW w:w="1700" w:type="dxa"/>
            <w:tcBorders>
              <w:top w:val="nil"/>
              <w:left w:val="nil"/>
              <w:bottom w:val="single" w:sz="4" w:space="0" w:color="A6A6A6"/>
              <w:right w:val="single" w:sz="4" w:space="0" w:color="A6A6A6"/>
            </w:tcBorders>
            <w:shd w:val="clear" w:color="auto" w:fill="auto"/>
            <w:noWrap/>
            <w:vAlign w:val="center"/>
            <w:hideMark/>
          </w:tcPr>
          <w:p w14:paraId="2C5CEFA3" w14:textId="77777777" w:rsidR="008C2AA4" w:rsidRPr="005959E4" w:rsidRDefault="008C2AA4" w:rsidP="008C2AA4">
            <w:pPr>
              <w:spacing w:after="0" w:line="240" w:lineRule="auto"/>
              <w:jc w:val="right"/>
              <w:rPr>
                <w:rFonts w:ascii="Calibri" w:eastAsia="Times New Roman" w:hAnsi="Calibri" w:cs="Calibri"/>
                <w:color w:val="000000"/>
                <w:lang w:val="en-GB" w:eastAsia="en-GB"/>
              </w:rPr>
            </w:pPr>
            <w:r w:rsidRPr="005959E4">
              <w:rPr>
                <w:rFonts w:ascii="Calibri" w:eastAsia="Times New Roman" w:hAnsi="Calibri" w:cs="Calibri"/>
                <w:color w:val="000000"/>
                <w:lang w:val="en-GB" w:eastAsia="en-GB"/>
              </w:rPr>
              <w:t>6.610.505</w:t>
            </w:r>
          </w:p>
        </w:tc>
        <w:tc>
          <w:tcPr>
            <w:tcW w:w="820" w:type="dxa"/>
            <w:tcBorders>
              <w:top w:val="nil"/>
              <w:left w:val="nil"/>
              <w:bottom w:val="single" w:sz="4" w:space="0" w:color="A6A6A6"/>
              <w:right w:val="single" w:sz="4" w:space="0" w:color="A6A6A6"/>
            </w:tcBorders>
            <w:shd w:val="clear" w:color="000000" w:fill="FFFFFF"/>
            <w:noWrap/>
            <w:vAlign w:val="center"/>
            <w:hideMark/>
          </w:tcPr>
          <w:p w14:paraId="04620EE5" w14:textId="77777777" w:rsidR="008C2AA4" w:rsidRPr="005959E4" w:rsidRDefault="008C2AA4" w:rsidP="008C2AA4">
            <w:pPr>
              <w:spacing w:after="0" w:line="240" w:lineRule="auto"/>
              <w:jc w:val="right"/>
              <w:rPr>
                <w:rFonts w:ascii="Calibri" w:eastAsia="Times New Roman" w:hAnsi="Calibri" w:cs="Calibri"/>
                <w:color w:val="000000"/>
                <w:lang w:val="en-GB" w:eastAsia="en-GB"/>
              </w:rPr>
            </w:pPr>
            <w:r w:rsidRPr="005959E4">
              <w:rPr>
                <w:rFonts w:ascii="Calibri" w:eastAsia="Times New Roman" w:hAnsi="Calibri" w:cs="Calibri"/>
                <w:color w:val="000000"/>
                <w:lang w:val="en-GB" w:eastAsia="en-GB"/>
              </w:rPr>
              <w:t>89,20</w:t>
            </w:r>
          </w:p>
        </w:tc>
      </w:tr>
      <w:tr w:rsidR="008C2AA4" w:rsidRPr="005959E4" w14:paraId="2F6758E1" w14:textId="77777777" w:rsidTr="008C2AA4">
        <w:trPr>
          <w:trHeight w:val="300"/>
          <w:jc w:val="center"/>
        </w:trPr>
        <w:tc>
          <w:tcPr>
            <w:tcW w:w="1700" w:type="dxa"/>
            <w:tcBorders>
              <w:top w:val="nil"/>
              <w:left w:val="single" w:sz="4" w:space="0" w:color="A6A6A6"/>
              <w:bottom w:val="single" w:sz="4" w:space="0" w:color="A6A6A6"/>
              <w:right w:val="single" w:sz="4" w:space="0" w:color="A6A6A6"/>
            </w:tcBorders>
            <w:shd w:val="clear" w:color="000000" w:fill="A9D08E"/>
            <w:noWrap/>
            <w:vAlign w:val="center"/>
            <w:hideMark/>
          </w:tcPr>
          <w:p w14:paraId="3F002E74" w14:textId="77777777" w:rsidR="008C2AA4" w:rsidRPr="005959E4" w:rsidRDefault="008C2AA4" w:rsidP="008C2AA4">
            <w:pPr>
              <w:spacing w:after="0" w:line="240" w:lineRule="auto"/>
              <w:rPr>
                <w:rFonts w:ascii="Calibri" w:eastAsia="Times New Roman" w:hAnsi="Calibri" w:cs="Calibri"/>
                <w:b/>
                <w:bCs/>
                <w:color w:val="000000"/>
                <w:lang w:val="en-GB" w:eastAsia="en-GB"/>
              </w:rPr>
            </w:pPr>
            <w:r w:rsidRPr="005959E4">
              <w:rPr>
                <w:rFonts w:ascii="Calibri" w:eastAsia="Times New Roman" w:hAnsi="Calibri" w:cs="Calibri"/>
                <w:b/>
                <w:bCs/>
                <w:color w:val="000000"/>
                <w:lang w:eastAsia="en-GB"/>
              </w:rPr>
              <w:t>Нето добивка</w:t>
            </w:r>
          </w:p>
        </w:tc>
        <w:tc>
          <w:tcPr>
            <w:tcW w:w="2000" w:type="dxa"/>
            <w:tcBorders>
              <w:top w:val="nil"/>
              <w:left w:val="nil"/>
              <w:bottom w:val="single" w:sz="4" w:space="0" w:color="A6A6A6"/>
              <w:right w:val="single" w:sz="4" w:space="0" w:color="A6A6A6"/>
            </w:tcBorders>
            <w:shd w:val="clear" w:color="000000" w:fill="A9D08E"/>
            <w:noWrap/>
            <w:vAlign w:val="center"/>
            <w:hideMark/>
          </w:tcPr>
          <w:p w14:paraId="0502FC19" w14:textId="77777777" w:rsidR="008C2AA4" w:rsidRPr="005959E4" w:rsidRDefault="008C2AA4" w:rsidP="008C2AA4">
            <w:pPr>
              <w:spacing w:after="0" w:line="240" w:lineRule="auto"/>
              <w:jc w:val="right"/>
              <w:rPr>
                <w:rFonts w:ascii="Calibri" w:eastAsia="Times New Roman" w:hAnsi="Calibri" w:cs="Calibri"/>
                <w:b/>
                <w:bCs/>
                <w:color w:val="000000"/>
                <w:lang w:val="en-GB" w:eastAsia="en-GB"/>
              </w:rPr>
            </w:pPr>
            <w:r w:rsidRPr="005959E4">
              <w:rPr>
                <w:rFonts w:ascii="Calibri" w:eastAsia="Times New Roman" w:hAnsi="Calibri" w:cs="Calibri"/>
                <w:b/>
                <w:bCs/>
                <w:color w:val="000000"/>
                <w:lang w:val="en-GB" w:eastAsia="en-GB"/>
              </w:rPr>
              <w:t>60.614.910</w:t>
            </w:r>
          </w:p>
        </w:tc>
        <w:tc>
          <w:tcPr>
            <w:tcW w:w="1700" w:type="dxa"/>
            <w:tcBorders>
              <w:top w:val="nil"/>
              <w:left w:val="nil"/>
              <w:bottom w:val="single" w:sz="4" w:space="0" w:color="A6A6A6"/>
              <w:right w:val="single" w:sz="4" w:space="0" w:color="A6A6A6"/>
            </w:tcBorders>
            <w:shd w:val="clear" w:color="000000" w:fill="A9D08E"/>
            <w:noWrap/>
            <w:vAlign w:val="center"/>
            <w:hideMark/>
          </w:tcPr>
          <w:p w14:paraId="5E8E0A65" w14:textId="77777777" w:rsidR="008C2AA4" w:rsidRPr="005959E4" w:rsidRDefault="008C2AA4" w:rsidP="008C2AA4">
            <w:pPr>
              <w:spacing w:after="0" w:line="240" w:lineRule="auto"/>
              <w:jc w:val="right"/>
              <w:rPr>
                <w:rFonts w:ascii="Calibri" w:eastAsia="Times New Roman" w:hAnsi="Calibri" w:cs="Calibri"/>
                <w:b/>
                <w:bCs/>
                <w:color w:val="000000"/>
                <w:lang w:val="en-GB" w:eastAsia="en-GB"/>
              </w:rPr>
            </w:pPr>
            <w:r w:rsidRPr="005959E4">
              <w:rPr>
                <w:rFonts w:ascii="Calibri" w:eastAsia="Times New Roman" w:hAnsi="Calibri" w:cs="Calibri"/>
                <w:b/>
                <w:bCs/>
                <w:color w:val="000000"/>
                <w:lang w:val="en-GB" w:eastAsia="en-GB"/>
              </w:rPr>
              <w:t>41.918.642</w:t>
            </w:r>
          </w:p>
        </w:tc>
        <w:tc>
          <w:tcPr>
            <w:tcW w:w="820" w:type="dxa"/>
            <w:tcBorders>
              <w:top w:val="nil"/>
              <w:left w:val="nil"/>
              <w:bottom w:val="single" w:sz="4" w:space="0" w:color="A6A6A6"/>
              <w:right w:val="single" w:sz="4" w:space="0" w:color="A6A6A6"/>
            </w:tcBorders>
            <w:shd w:val="clear" w:color="000000" w:fill="A9D08E"/>
            <w:noWrap/>
            <w:vAlign w:val="center"/>
            <w:hideMark/>
          </w:tcPr>
          <w:p w14:paraId="0A31B131" w14:textId="77777777" w:rsidR="008C2AA4" w:rsidRPr="005959E4" w:rsidRDefault="008C2AA4" w:rsidP="008C2AA4">
            <w:pPr>
              <w:spacing w:after="0" w:line="240" w:lineRule="auto"/>
              <w:jc w:val="right"/>
              <w:rPr>
                <w:rFonts w:ascii="Calibri" w:eastAsia="Times New Roman" w:hAnsi="Calibri" w:cs="Calibri"/>
                <w:b/>
                <w:bCs/>
                <w:color w:val="000000"/>
                <w:lang w:val="en-GB" w:eastAsia="en-GB"/>
              </w:rPr>
            </w:pPr>
            <w:r w:rsidRPr="005959E4">
              <w:rPr>
                <w:rFonts w:ascii="Calibri" w:eastAsia="Times New Roman" w:hAnsi="Calibri" w:cs="Calibri"/>
                <w:b/>
                <w:bCs/>
                <w:color w:val="000000"/>
                <w:lang w:val="en-GB" w:eastAsia="en-GB"/>
              </w:rPr>
              <w:t>69,00</w:t>
            </w:r>
          </w:p>
        </w:tc>
      </w:tr>
    </w:tbl>
    <w:p w14:paraId="7B643B53" w14:textId="77777777" w:rsidR="00350247" w:rsidRPr="005959E4" w:rsidRDefault="00350247" w:rsidP="0053002F">
      <w:pPr>
        <w:spacing w:after="0" w:line="240" w:lineRule="auto"/>
        <w:ind w:firstLine="720"/>
        <w:jc w:val="both"/>
        <w:rPr>
          <w:rFonts w:ascii="Calibri" w:hAnsi="Calibri" w:cs="Calibri"/>
          <w:sz w:val="24"/>
          <w:szCs w:val="36"/>
        </w:rPr>
      </w:pPr>
    </w:p>
    <w:p w14:paraId="4F44CD85" w14:textId="77777777" w:rsidR="00382BB4" w:rsidRPr="005959E4" w:rsidRDefault="00227CD5" w:rsidP="00382BB4">
      <w:pPr>
        <w:spacing w:line="240" w:lineRule="auto"/>
        <w:ind w:firstLine="720"/>
        <w:jc w:val="both"/>
        <w:rPr>
          <w:rFonts w:ascii="Calibri" w:hAnsi="Calibri" w:cs="Calibri"/>
          <w:sz w:val="24"/>
          <w:szCs w:val="36"/>
        </w:rPr>
      </w:pPr>
      <w:r w:rsidRPr="005959E4">
        <w:rPr>
          <w:rFonts w:ascii="Calibri" w:hAnsi="Calibri" w:cs="Calibri"/>
          <w:sz w:val="24"/>
          <w:szCs w:val="36"/>
        </w:rPr>
        <w:t>Во 20</w:t>
      </w:r>
      <w:r w:rsidR="00F005E7" w:rsidRPr="005959E4">
        <w:rPr>
          <w:rFonts w:ascii="Calibri" w:hAnsi="Calibri" w:cs="Calibri"/>
          <w:sz w:val="24"/>
          <w:szCs w:val="36"/>
          <w:lang w:val="en-US"/>
        </w:rPr>
        <w:t>2</w:t>
      </w:r>
      <w:r w:rsidR="0064725C" w:rsidRPr="005959E4">
        <w:rPr>
          <w:rFonts w:ascii="Calibri" w:hAnsi="Calibri" w:cs="Calibri"/>
          <w:sz w:val="24"/>
          <w:szCs w:val="36"/>
          <w:lang w:val="en-US"/>
        </w:rPr>
        <w:t>2</w:t>
      </w:r>
      <w:r w:rsidRPr="005959E4">
        <w:rPr>
          <w:rFonts w:ascii="Calibri" w:hAnsi="Calibri" w:cs="Calibri"/>
          <w:sz w:val="24"/>
          <w:szCs w:val="36"/>
        </w:rPr>
        <w:t xml:space="preserve"> година остварени се вкупни бруто приходи на износ од</w:t>
      </w:r>
      <w:r w:rsidR="006B45E3" w:rsidRPr="005959E4">
        <w:rPr>
          <w:rFonts w:ascii="Calibri" w:hAnsi="Calibri" w:cs="Calibri"/>
          <w:sz w:val="24"/>
          <w:szCs w:val="36"/>
          <w:lang w:val="en-US"/>
        </w:rPr>
        <w:t xml:space="preserve"> </w:t>
      </w:r>
      <w:r w:rsidRPr="005959E4">
        <w:rPr>
          <w:rFonts w:ascii="Calibri" w:hAnsi="Calibri" w:cs="Calibri"/>
          <w:sz w:val="24"/>
          <w:szCs w:val="36"/>
        </w:rPr>
        <w:t xml:space="preserve"> </w:t>
      </w:r>
      <w:r w:rsidR="007F679F" w:rsidRPr="005959E4">
        <w:rPr>
          <w:rFonts w:ascii="Calibri" w:hAnsi="Calibri" w:cs="Calibri"/>
          <w:sz w:val="24"/>
          <w:szCs w:val="36"/>
          <w:lang w:val="en-US"/>
        </w:rPr>
        <w:t>869.136.924</w:t>
      </w:r>
      <w:r w:rsidR="00DD2B2C" w:rsidRPr="005959E4">
        <w:rPr>
          <w:rFonts w:ascii="Calibri" w:hAnsi="Calibri" w:cs="Calibri"/>
          <w:sz w:val="24"/>
          <w:szCs w:val="36"/>
        </w:rPr>
        <w:t xml:space="preserve"> денари и се </w:t>
      </w:r>
      <w:r w:rsidR="007F679F" w:rsidRPr="005959E4">
        <w:rPr>
          <w:rFonts w:ascii="Calibri" w:hAnsi="Calibri" w:cs="Calibri"/>
          <w:sz w:val="24"/>
          <w:szCs w:val="36"/>
          <w:lang w:val="en-US"/>
        </w:rPr>
        <w:t>намалени</w:t>
      </w:r>
      <w:r w:rsidR="006B45E3" w:rsidRPr="005959E4">
        <w:rPr>
          <w:rFonts w:ascii="Calibri" w:hAnsi="Calibri" w:cs="Calibri"/>
          <w:sz w:val="24"/>
          <w:szCs w:val="36"/>
        </w:rPr>
        <w:t xml:space="preserve"> </w:t>
      </w:r>
      <w:r w:rsidR="00DD2B2C" w:rsidRPr="005959E4">
        <w:rPr>
          <w:rFonts w:ascii="Calibri" w:hAnsi="Calibri" w:cs="Calibri"/>
          <w:sz w:val="24"/>
          <w:szCs w:val="36"/>
        </w:rPr>
        <w:t xml:space="preserve"> за </w:t>
      </w:r>
      <w:r w:rsidR="007F679F" w:rsidRPr="005959E4">
        <w:rPr>
          <w:rFonts w:ascii="Calibri" w:hAnsi="Calibri" w:cs="Calibri"/>
          <w:sz w:val="24"/>
          <w:szCs w:val="36"/>
        </w:rPr>
        <w:t>0,7</w:t>
      </w:r>
      <w:r w:rsidR="00DD2B2C" w:rsidRPr="005959E4">
        <w:rPr>
          <w:rFonts w:ascii="Calibri" w:hAnsi="Calibri" w:cs="Calibri"/>
          <w:sz w:val="24"/>
          <w:szCs w:val="36"/>
        </w:rPr>
        <w:t>% во однос на  бруто приходите од 20</w:t>
      </w:r>
      <w:r w:rsidR="00CA3D3B" w:rsidRPr="005959E4">
        <w:rPr>
          <w:rFonts w:ascii="Calibri" w:hAnsi="Calibri" w:cs="Calibri"/>
          <w:sz w:val="24"/>
          <w:szCs w:val="36"/>
          <w:lang w:val="en-US"/>
        </w:rPr>
        <w:t>2</w:t>
      </w:r>
      <w:r w:rsidR="0064725C" w:rsidRPr="005959E4">
        <w:rPr>
          <w:rFonts w:ascii="Calibri" w:hAnsi="Calibri" w:cs="Calibri"/>
          <w:sz w:val="24"/>
          <w:szCs w:val="36"/>
          <w:lang w:val="en-US"/>
        </w:rPr>
        <w:t>1</w:t>
      </w:r>
      <w:r w:rsidR="00DD2B2C" w:rsidRPr="005959E4">
        <w:rPr>
          <w:rFonts w:ascii="Calibri" w:hAnsi="Calibri" w:cs="Calibri"/>
          <w:sz w:val="24"/>
          <w:szCs w:val="36"/>
        </w:rPr>
        <w:t xml:space="preserve"> година.</w:t>
      </w:r>
    </w:p>
    <w:tbl>
      <w:tblPr>
        <w:tblW w:w="6269" w:type="dxa"/>
        <w:jc w:val="center"/>
        <w:tblLook w:val="04A0" w:firstRow="1" w:lastRow="0" w:firstColumn="1" w:lastColumn="0" w:noHBand="0" w:noVBand="1"/>
      </w:tblPr>
      <w:tblGrid>
        <w:gridCol w:w="1989"/>
        <w:gridCol w:w="1660"/>
        <w:gridCol w:w="1700"/>
        <w:gridCol w:w="920"/>
      </w:tblGrid>
      <w:tr w:rsidR="008C2AA4" w:rsidRPr="005959E4" w14:paraId="5B35EA4B" w14:textId="77777777" w:rsidTr="008C2AA4">
        <w:trPr>
          <w:trHeight w:val="300"/>
          <w:jc w:val="center"/>
        </w:trPr>
        <w:tc>
          <w:tcPr>
            <w:tcW w:w="1989" w:type="dxa"/>
            <w:tcBorders>
              <w:top w:val="single" w:sz="4" w:space="0" w:color="A6A6A6"/>
              <w:left w:val="single" w:sz="4" w:space="0" w:color="A6A6A6"/>
              <w:bottom w:val="single" w:sz="4" w:space="0" w:color="A6A6A6"/>
              <w:right w:val="single" w:sz="4" w:space="0" w:color="A6A6A6"/>
            </w:tcBorders>
            <w:shd w:val="clear" w:color="000000" w:fill="A9D08E"/>
            <w:noWrap/>
            <w:vAlign w:val="center"/>
            <w:hideMark/>
          </w:tcPr>
          <w:p w14:paraId="72F6DF35" w14:textId="77777777" w:rsidR="008C2AA4" w:rsidRPr="005959E4" w:rsidRDefault="008C2AA4" w:rsidP="008C2AA4">
            <w:pPr>
              <w:spacing w:after="0" w:line="240" w:lineRule="auto"/>
              <w:jc w:val="center"/>
              <w:rPr>
                <w:rFonts w:ascii="Calibri" w:eastAsia="Times New Roman" w:hAnsi="Calibri" w:cs="Calibri"/>
                <w:b/>
                <w:bCs/>
                <w:color w:val="000000"/>
                <w:lang w:val="en-GB" w:eastAsia="en-GB"/>
              </w:rPr>
            </w:pPr>
            <w:r w:rsidRPr="005959E4">
              <w:rPr>
                <w:rFonts w:ascii="Calibri" w:eastAsia="Times New Roman" w:hAnsi="Calibri" w:cs="Calibri"/>
                <w:b/>
                <w:bCs/>
                <w:color w:val="000000"/>
                <w:lang w:eastAsia="en-GB"/>
              </w:rPr>
              <w:t> </w:t>
            </w:r>
          </w:p>
        </w:tc>
        <w:tc>
          <w:tcPr>
            <w:tcW w:w="1660" w:type="dxa"/>
            <w:tcBorders>
              <w:top w:val="single" w:sz="4" w:space="0" w:color="A6A6A6"/>
              <w:left w:val="nil"/>
              <w:bottom w:val="single" w:sz="4" w:space="0" w:color="A6A6A6"/>
              <w:right w:val="single" w:sz="4" w:space="0" w:color="A6A6A6"/>
            </w:tcBorders>
            <w:shd w:val="clear" w:color="000000" w:fill="A9D08E"/>
            <w:noWrap/>
            <w:vAlign w:val="center"/>
            <w:hideMark/>
          </w:tcPr>
          <w:p w14:paraId="03DDDB82" w14:textId="77777777" w:rsidR="008C2AA4" w:rsidRPr="005959E4" w:rsidRDefault="008C2AA4" w:rsidP="008C2AA4">
            <w:pPr>
              <w:spacing w:after="0" w:line="240" w:lineRule="auto"/>
              <w:jc w:val="center"/>
              <w:rPr>
                <w:rFonts w:ascii="Calibri" w:eastAsia="Times New Roman" w:hAnsi="Calibri" w:cs="Calibri"/>
                <w:b/>
                <w:bCs/>
                <w:color w:val="000000"/>
                <w:lang w:val="en-GB" w:eastAsia="en-GB"/>
              </w:rPr>
            </w:pPr>
            <w:r w:rsidRPr="005959E4">
              <w:rPr>
                <w:rFonts w:ascii="Calibri" w:eastAsia="Times New Roman" w:hAnsi="Calibri" w:cs="Calibri"/>
                <w:b/>
                <w:bCs/>
                <w:color w:val="000000"/>
                <w:lang w:eastAsia="en-GB"/>
              </w:rPr>
              <w:t>2021 г</w:t>
            </w:r>
          </w:p>
        </w:tc>
        <w:tc>
          <w:tcPr>
            <w:tcW w:w="1700" w:type="dxa"/>
            <w:tcBorders>
              <w:top w:val="single" w:sz="4" w:space="0" w:color="A6A6A6"/>
              <w:left w:val="nil"/>
              <w:bottom w:val="single" w:sz="4" w:space="0" w:color="A6A6A6"/>
              <w:right w:val="single" w:sz="4" w:space="0" w:color="A6A6A6"/>
            </w:tcBorders>
            <w:shd w:val="clear" w:color="000000" w:fill="A9D08E"/>
            <w:noWrap/>
            <w:vAlign w:val="center"/>
            <w:hideMark/>
          </w:tcPr>
          <w:p w14:paraId="713AC963" w14:textId="77777777" w:rsidR="008C2AA4" w:rsidRPr="005959E4" w:rsidRDefault="008C2AA4" w:rsidP="008C2AA4">
            <w:pPr>
              <w:spacing w:after="0" w:line="240" w:lineRule="auto"/>
              <w:jc w:val="center"/>
              <w:rPr>
                <w:rFonts w:ascii="Calibri" w:eastAsia="Times New Roman" w:hAnsi="Calibri" w:cs="Calibri"/>
                <w:b/>
                <w:bCs/>
                <w:color w:val="000000"/>
                <w:lang w:val="en-GB" w:eastAsia="en-GB"/>
              </w:rPr>
            </w:pPr>
            <w:r w:rsidRPr="005959E4">
              <w:rPr>
                <w:rFonts w:ascii="Calibri" w:eastAsia="Times New Roman" w:hAnsi="Calibri" w:cs="Calibri"/>
                <w:b/>
                <w:bCs/>
                <w:color w:val="000000"/>
                <w:lang w:eastAsia="en-GB"/>
              </w:rPr>
              <w:t>2022 г</w:t>
            </w:r>
          </w:p>
        </w:tc>
        <w:tc>
          <w:tcPr>
            <w:tcW w:w="920" w:type="dxa"/>
            <w:tcBorders>
              <w:top w:val="single" w:sz="4" w:space="0" w:color="A6A6A6"/>
              <w:left w:val="nil"/>
              <w:bottom w:val="single" w:sz="4" w:space="0" w:color="A6A6A6"/>
              <w:right w:val="single" w:sz="4" w:space="0" w:color="A6A6A6"/>
            </w:tcBorders>
            <w:shd w:val="clear" w:color="000000" w:fill="A9D08E"/>
            <w:noWrap/>
            <w:vAlign w:val="center"/>
            <w:hideMark/>
          </w:tcPr>
          <w:p w14:paraId="774CDFE2" w14:textId="77777777" w:rsidR="008C2AA4" w:rsidRPr="005959E4" w:rsidRDefault="008C2AA4" w:rsidP="008C2AA4">
            <w:pPr>
              <w:spacing w:after="0" w:line="240" w:lineRule="auto"/>
              <w:jc w:val="center"/>
              <w:rPr>
                <w:rFonts w:ascii="Calibri" w:eastAsia="Times New Roman" w:hAnsi="Calibri" w:cs="Calibri"/>
                <w:b/>
                <w:bCs/>
                <w:color w:val="000000"/>
                <w:lang w:val="en-GB" w:eastAsia="en-GB"/>
              </w:rPr>
            </w:pPr>
            <w:r w:rsidRPr="005959E4">
              <w:rPr>
                <w:rFonts w:ascii="Calibri" w:eastAsia="Times New Roman" w:hAnsi="Calibri" w:cs="Calibri"/>
                <w:b/>
                <w:bCs/>
                <w:color w:val="000000"/>
                <w:lang w:eastAsia="en-GB"/>
              </w:rPr>
              <w:t>Индекс</w:t>
            </w:r>
          </w:p>
        </w:tc>
      </w:tr>
      <w:tr w:rsidR="008C2AA4" w:rsidRPr="005959E4" w14:paraId="4747065B" w14:textId="77777777" w:rsidTr="008C2AA4">
        <w:trPr>
          <w:trHeight w:val="600"/>
          <w:jc w:val="center"/>
        </w:trPr>
        <w:tc>
          <w:tcPr>
            <w:tcW w:w="1989" w:type="dxa"/>
            <w:tcBorders>
              <w:top w:val="nil"/>
              <w:left w:val="single" w:sz="4" w:space="0" w:color="A6A6A6"/>
              <w:bottom w:val="single" w:sz="4" w:space="0" w:color="A6A6A6"/>
              <w:right w:val="single" w:sz="4" w:space="0" w:color="A6A6A6"/>
            </w:tcBorders>
            <w:shd w:val="clear" w:color="000000" w:fill="FFFFFF"/>
            <w:vAlign w:val="center"/>
            <w:hideMark/>
          </w:tcPr>
          <w:p w14:paraId="3E6A2F90" w14:textId="77777777" w:rsidR="008C2AA4" w:rsidRPr="005959E4" w:rsidRDefault="008C2AA4" w:rsidP="008C2AA4">
            <w:pPr>
              <w:spacing w:after="0" w:line="240" w:lineRule="auto"/>
              <w:rPr>
                <w:rFonts w:ascii="Calibri" w:eastAsia="Times New Roman" w:hAnsi="Calibri" w:cs="Calibri"/>
                <w:color w:val="000000"/>
                <w:lang w:val="en-GB" w:eastAsia="en-GB"/>
              </w:rPr>
            </w:pPr>
            <w:r w:rsidRPr="005959E4">
              <w:rPr>
                <w:rFonts w:ascii="Calibri" w:eastAsia="Times New Roman" w:hAnsi="Calibri" w:cs="Calibri"/>
                <w:color w:val="000000"/>
                <w:lang w:eastAsia="en-GB"/>
              </w:rPr>
              <w:t>Оперативни приходи</w:t>
            </w:r>
          </w:p>
        </w:tc>
        <w:tc>
          <w:tcPr>
            <w:tcW w:w="1660" w:type="dxa"/>
            <w:tcBorders>
              <w:top w:val="nil"/>
              <w:left w:val="nil"/>
              <w:bottom w:val="single" w:sz="4" w:space="0" w:color="A6A6A6"/>
              <w:right w:val="single" w:sz="4" w:space="0" w:color="A6A6A6"/>
            </w:tcBorders>
            <w:shd w:val="clear" w:color="000000" w:fill="FFFFFF"/>
            <w:noWrap/>
            <w:vAlign w:val="center"/>
            <w:hideMark/>
          </w:tcPr>
          <w:p w14:paraId="0AAF8BDF" w14:textId="77777777" w:rsidR="008C2AA4" w:rsidRPr="005959E4" w:rsidRDefault="008C2AA4" w:rsidP="008C2AA4">
            <w:pPr>
              <w:spacing w:after="0" w:line="240" w:lineRule="auto"/>
              <w:jc w:val="right"/>
              <w:rPr>
                <w:rFonts w:ascii="Calibri" w:eastAsia="Times New Roman" w:hAnsi="Calibri" w:cs="Calibri"/>
                <w:color w:val="000000"/>
                <w:lang w:val="en-GB" w:eastAsia="en-GB"/>
              </w:rPr>
            </w:pPr>
            <w:r w:rsidRPr="005959E4">
              <w:rPr>
                <w:rFonts w:ascii="Calibri" w:eastAsia="Times New Roman" w:hAnsi="Calibri" w:cs="Calibri"/>
                <w:color w:val="000000"/>
                <w:lang w:eastAsia="en-GB"/>
              </w:rPr>
              <w:t>840.685.745</w:t>
            </w:r>
          </w:p>
        </w:tc>
        <w:tc>
          <w:tcPr>
            <w:tcW w:w="1700" w:type="dxa"/>
            <w:tcBorders>
              <w:top w:val="nil"/>
              <w:left w:val="nil"/>
              <w:bottom w:val="single" w:sz="4" w:space="0" w:color="A6A6A6"/>
              <w:right w:val="single" w:sz="4" w:space="0" w:color="A6A6A6"/>
            </w:tcBorders>
            <w:shd w:val="clear" w:color="000000" w:fill="FFFFFF"/>
            <w:noWrap/>
            <w:vAlign w:val="center"/>
            <w:hideMark/>
          </w:tcPr>
          <w:p w14:paraId="0B95945A" w14:textId="77777777" w:rsidR="008C2AA4" w:rsidRPr="005959E4" w:rsidRDefault="008C2AA4" w:rsidP="008C2AA4">
            <w:pPr>
              <w:spacing w:after="0" w:line="240" w:lineRule="auto"/>
              <w:jc w:val="right"/>
              <w:rPr>
                <w:rFonts w:ascii="Calibri" w:eastAsia="Times New Roman" w:hAnsi="Calibri" w:cs="Calibri"/>
                <w:color w:val="000000"/>
                <w:lang w:val="en-GB" w:eastAsia="en-GB"/>
              </w:rPr>
            </w:pPr>
            <w:r w:rsidRPr="005959E4">
              <w:rPr>
                <w:rFonts w:ascii="Calibri" w:eastAsia="Times New Roman" w:hAnsi="Calibri" w:cs="Calibri"/>
                <w:color w:val="000000"/>
                <w:lang w:val="en-US" w:eastAsia="en-GB"/>
              </w:rPr>
              <w:t>841.523.948</w:t>
            </w:r>
          </w:p>
        </w:tc>
        <w:tc>
          <w:tcPr>
            <w:tcW w:w="920" w:type="dxa"/>
            <w:tcBorders>
              <w:top w:val="nil"/>
              <w:left w:val="nil"/>
              <w:bottom w:val="single" w:sz="4" w:space="0" w:color="A6A6A6"/>
              <w:right w:val="single" w:sz="4" w:space="0" w:color="A6A6A6"/>
            </w:tcBorders>
            <w:shd w:val="clear" w:color="000000" w:fill="FFFFFF"/>
            <w:noWrap/>
            <w:vAlign w:val="center"/>
            <w:hideMark/>
          </w:tcPr>
          <w:p w14:paraId="0468E5DD" w14:textId="77777777" w:rsidR="008C2AA4" w:rsidRPr="005959E4" w:rsidRDefault="008C2AA4" w:rsidP="008C2AA4">
            <w:pPr>
              <w:spacing w:after="0" w:line="240" w:lineRule="auto"/>
              <w:jc w:val="right"/>
              <w:rPr>
                <w:rFonts w:ascii="Calibri" w:eastAsia="Times New Roman" w:hAnsi="Calibri" w:cs="Calibri"/>
                <w:color w:val="000000"/>
                <w:lang w:val="en-GB" w:eastAsia="en-GB"/>
              </w:rPr>
            </w:pPr>
            <w:r w:rsidRPr="005959E4">
              <w:rPr>
                <w:rFonts w:ascii="Calibri" w:eastAsia="Times New Roman" w:hAnsi="Calibri" w:cs="Calibri"/>
                <w:color w:val="000000"/>
                <w:lang w:eastAsia="en-GB"/>
              </w:rPr>
              <w:t>100,10</w:t>
            </w:r>
          </w:p>
        </w:tc>
      </w:tr>
      <w:tr w:rsidR="008C2AA4" w:rsidRPr="005959E4" w14:paraId="76D7430A" w14:textId="77777777" w:rsidTr="008C2AA4">
        <w:trPr>
          <w:trHeight w:val="600"/>
          <w:jc w:val="center"/>
        </w:trPr>
        <w:tc>
          <w:tcPr>
            <w:tcW w:w="1989" w:type="dxa"/>
            <w:tcBorders>
              <w:top w:val="nil"/>
              <w:left w:val="single" w:sz="4" w:space="0" w:color="A6A6A6"/>
              <w:bottom w:val="single" w:sz="4" w:space="0" w:color="A6A6A6"/>
              <w:right w:val="single" w:sz="4" w:space="0" w:color="A6A6A6"/>
            </w:tcBorders>
            <w:shd w:val="clear" w:color="000000" w:fill="FFFFFF"/>
            <w:vAlign w:val="center"/>
            <w:hideMark/>
          </w:tcPr>
          <w:p w14:paraId="0ACBBE4F" w14:textId="77777777" w:rsidR="008C2AA4" w:rsidRPr="005959E4" w:rsidRDefault="008C2AA4" w:rsidP="008C2AA4">
            <w:pPr>
              <w:spacing w:after="0" w:line="240" w:lineRule="auto"/>
              <w:rPr>
                <w:rFonts w:ascii="Calibri" w:eastAsia="Times New Roman" w:hAnsi="Calibri" w:cs="Calibri"/>
                <w:color w:val="000000"/>
                <w:lang w:val="en-GB" w:eastAsia="en-GB"/>
              </w:rPr>
            </w:pPr>
            <w:r w:rsidRPr="005959E4">
              <w:rPr>
                <w:rFonts w:ascii="Calibri" w:eastAsia="Times New Roman" w:hAnsi="Calibri" w:cs="Calibri"/>
                <w:color w:val="000000"/>
                <w:lang w:eastAsia="en-GB"/>
              </w:rPr>
              <w:t>Останати приходи</w:t>
            </w:r>
          </w:p>
        </w:tc>
        <w:tc>
          <w:tcPr>
            <w:tcW w:w="1660" w:type="dxa"/>
            <w:tcBorders>
              <w:top w:val="nil"/>
              <w:left w:val="nil"/>
              <w:bottom w:val="single" w:sz="4" w:space="0" w:color="A6A6A6"/>
              <w:right w:val="single" w:sz="4" w:space="0" w:color="A6A6A6"/>
            </w:tcBorders>
            <w:shd w:val="clear" w:color="000000" w:fill="FFFFFF"/>
            <w:noWrap/>
            <w:vAlign w:val="center"/>
            <w:hideMark/>
          </w:tcPr>
          <w:p w14:paraId="455089BB" w14:textId="77777777" w:rsidR="008C2AA4" w:rsidRPr="005959E4" w:rsidRDefault="008C2AA4" w:rsidP="008C2AA4">
            <w:pPr>
              <w:spacing w:after="0" w:line="240" w:lineRule="auto"/>
              <w:jc w:val="right"/>
              <w:rPr>
                <w:rFonts w:ascii="Calibri" w:eastAsia="Times New Roman" w:hAnsi="Calibri" w:cs="Calibri"/>
                <w:color w:val="000000"/>
                <w:lang w:val="en-GB" w:eastAsia="en-GB"/>
              </w:rPr>
            </w:pPr>
            <w:r w:rsidRPr="005959E4">
              <w:rPr>
                <w:rFonts w:ascii="Calibri" w:eastAsia="Times New Roman" w:hAnsi="Calibri" w:cs="Calibri"/>
                <w:color w:val="000000"/>
                <w:lang w:eastAsia="en-GB"/>
              </w:rPr>
              <w:t>2.942.567</w:t>
            </w:r>
          </w:p>
        </w:tc>
        <w:tc>
          <w:tcPr>
            <w:tcW w:w="1700" w:type="dxa"/>
            <w:tcBorders>
              <w:top w:val="nil"/>
              <w:left w:val="nil"/>
              <w:bottom w:val="single" w:sz="4" w:space="0" w:color="A6A6A6"/>
              <w:right w:val="single" w:sz="4" w:space="0" w:color="A6A6A6"/>
            </w:tcBorders>
            <w:shd w:val="clear" w:color="000000" w:fill="FFFFFF"/>
            <w:noWrap/>
            <w:vAlign w:val="center"/>
            <w:hideMark/>
          </w:tcPr>
          <w:p w14:paraId="3DC0AB24" w14:textId="77777777" w:rsidR="008C2AA4" w:rsidRPr="005959E4" w:rsidRDefault="008C2AA4" w:rsidP="008C2AA4">
            <w:pPr>
              <w:spacing w:after="0" w:line="240" w:lineRule="auto"/>
              <w:jc w:val="right"/>
              <w:rPr>
                <w:rFonts w:ascii="Calibri" w:eastAsia="Times New Roman" w:hAnsi="Calibri" w:cs="Calibri"/>
                <w:color w:val="000000"/>
                <w:lang w:val="en-GB" w:eastAsia="en-GB"/>
              </w:rPr>
            </w:pPr>
            <w:r w:rsidRPr="005959E4">
              <w:rPr>
                <w:rFonts w:ascii="Calibri" w:eastAsia="Times New Roman" w:hAnsi="Calibri" w:cs="Calibri"/>
                <w:color w:val="000000"/>
                <w:lang w:val="en-US" w:eastAsia="en-GB"/>
              </w:rPr>
              <w:t>7.647.677</w:t>
            </w:r>
          </w:p>
        </w:tc>
        <w:tc>
          <w:tcPr>
            <w:tcW w:w="920" w:type="dxa"/>
            <w:tcBorders>
              <w:top w:val="nil"/>
              <w:left w:val="nil"/>
              <w:bottom w:val="single" w:sz="4" w:space="0" w:color="A6A6A6"/>
              <w:right w:val="single" w:sz="4" w:space="0" w:color="A6A6A6"/>
            </w:tcBorders>
            <w:shd w:val="clear" w:color="000000" w:fill="FFFFFF"/>
            <w:noWrap/>
            <w:vAlign w:val="center"/>
            <w:hideMark/>
          </w:tcPr>
          <w:p w14:paraId="2372669C" w14:textId="77777777" w:rsidR="008C2AA4" w:rsidRPr="005959E4" w:rsidRDefault="008C2AA4" w:rsidP="008C2AA4">
            <w:pPr>
              <w:spacing w:after="0" w:line="240" w:lineRule="auto"/>
              <w:jc w:val="right"/>
              <w:rPr>
                <w:rFonts w:ascii="Calibri" w:eastAsia="Times New Roman" w:hAnsi="Calibri" w:cs="Calibri"/>
                <w:color w:val="000000"/>
                <w:lang w:val="en-GB" w:eastAsia="en-GB"/>
              </w:rPr>
            </w:pPr>
            <w:r w:rsidRPr="005959E4">
              <w:rPr>
                <w:rFonts w:ascii="Calibri" w:eastAsia="Times New Roman" w:hAnsi="Calibri" w:cs="Calibri"/>
                <w:color w:val="000000"/>
                <w:lang w:val="en-GB" w:eastAsia="en-GB"/>
              </w:rPr>
              <w:t>259,90</w:t>
            </w:r>
          </w:p>
        </w:tc>
      </w:tr>
      <w:tr w:rsidR="008C2AA4" w:rsidRPr="005959E4" w14:paraId="66178650" w14:textId="77777777" w:rsidTr="008C2AA4">
        <w:trPr>
          <w:trHeight w:val="600"/>
          <w:jc w:val="center"/>
        </w:trPr>
        <w:tc>
          <w:tcPr>
            <w:tcW w:w="1989" w:type="dxa"/>
            <w:tcBorders>
              <w:top w:val="nil"/>
              <w:left w:val="single" w:sz="4" w:space="0" w:color="A6A6A6"/>
              <w:bottom w:val="single" w:sz="4" w:space="0" w:color="A6A6A6"/>
              <w:right w:val="single" w:sz="4" w:space="0" w:color="A6A6A6"/>
            </w:tcBorders>
            <w:shd w:val="clear" w:color="000000" w:fill="FFFFFF"/>
            <w:vAlign w:val="center"/>
            <w:hideMark/>
          </w:tcPr>
          <w:p w14:paraId="3B33C4B4" w14:textId="77777777" w:rsidR="008C2AA4" w:rsidRPr="005959E4" w:rsidRDefault="008C2AA4" w:rsidP="008C2AA4">
            <w:pPr>
              <w:spacing w:after="0" w:line="240" w:lineRule="auto"/>
              <w:rPr>
                <w:rFonts w:ascii="Calibri" w:eastAsia="Times New Roman" w:hAnsi="Calibri" w:cs="Calibri"/>
                <w:color w:val="000000"/>
                <w:lang w:val="en-GB" w:eastAsia="en-GB"/>
              </w:rPr>
            </w:pPr>
            <w:r w:rsidRPr="005959E4">
              <w:rPr>
                <w:rFonts w:ascii="Calibri" w:eastAsia="Times New Roman" w:hAnsi="Calibri" w:cs="Calibri"/>
                <w:color w:val="000000"/>
                <w:lang w:eastAsia="en-GB"/>
              </w:rPr>
              <w:t>Финансиски приходи</w:t>
            </w:r>
          </w:p>
        </w:tc>
        <w:tc>
          <w:tcPr>
            <w:tcW w:w="1660" w:type="dxa"/>
            <w:tcBorders>
              <w:top w:val="nil"/>
              <w:left w:val="nil"/>
              <w:bottom w:val="single" w:sz="4" w:space="0" w:color="A6A6A6"/>
              <w:right w:val="single" w:sz="4" w:space="0" w:color="A6A6A6"/>
            </w:tcBorders>
            <w:shd w:val="clear" w:color="000000" w:fill="FFFFFF"/>
            <w:noWrap/>
            <w:vAlign w:val="center"/>
            <w:hideMark/>
          </w:tcPr>
          <w:p w14:paraId="4C0E00C9" w14:textId="77777777" w:rsidR="008C2AA4" w:rsidRPr="005959E4" w:rsidRDefault="008C2AA4" w:rsidP="008C2AA4">
            <w:pPr>
              <w:spacing w:after="0" w:line="240" w:lineRule="auto"/>
              <w:jc w:val="right"/>
              <w:rPr>
                <w:rFonts w:ascii="Calibri" w:eastAsia="Times New Roman" w:hAnsi="Calibri" w:cs="Calibri"/>
                <w:color w:val="000000"/>
                <w:lang w:val="en-GB" w:eastAsia="en-GB"/>
              </w:rPr>
            </w:pPr>
            <w:r w:rsidRPr="005959E4">
              <w:rPr>
                <w:rFonts w:ascii="Calibri" w:eastAsia="Times New Roman" w:hAnsi="Calibri" w:cs="Calibri"/>
                <w:color w:val="000000"/>
                <w:lang w:eastAsia="en-GB"/>
              </w:rPr>
              <w:t>7.344.261</w:t>
            </w:r>
          </w:p>
        </w:tc>
        <w:tc>
          <w:tcPr>
            <w:tcW w:w="1700" w:type="dxa"/>
            <w:tcBorders>
              <w:top w:val="nil"/>
              <w:left w:val="nil"/>
              <w:bottom w:val="single" w:sz="4" w:space="0" w:color="A6A6A6"/>
              <w:right w:val="single" w:sz="4" w:space="0" w:color="A6A6A6"/>
            </w:tcBorders>
            <w:shd w:val="clear" w:color="000000" w:fill="FFFFFF"/>
            <w:noWrap/>
            <w:vAlign w:val="center"/>
            <w:hideMark/>
          </w:tcPr>
          <w:p w14:paraId="5040FF3A" w14:textId="77777777" w:rsidR="008C2AA4" w:rsidRPr="005959E4" w:rsidRDefault="008C2AA4" w:rsidP="008C2AA4">
            <w:pPr>
              <w:spacing w:after="0" w:line="240" w:lineRule="auto"/>
              <w:jc w:val="right"/>
              <w:rPr>
                <w:rFonts w:ascii="Calibri" w:eastAsia="Times New Roman" w:hAnsi="Calibri" w:cs="Calibri"/>
                <w:color w:val="000000"/>
                <w:lang w:val="en-GB" w:eastAsia="en-GB"/>
              </w:rPr>
            </w:pPr>
            <w:r w:rsidRPr="005959E4">
              <w:rPr>
                <w:rFonts w:ascii="Calibri" w:eastAsia="Times New Roman" w:hAnsi="Calibri" w:cs="Calibri"/>
                <w:color w:val="000000"/>
                <w:lang w:val="en-US" w:eastAsia="en-GB"/>
              </w:rPr>
              <w:t>4.340.951</w:t>
            </w:r>
          </w:p>
        </w:tc>
        <w:tc>
          <w:tcPr>
            <w:tcW w:w="920" w:type="dxa"/>
            <w:tcBorders>
              <w:top w:val="nil"/>
              <w:left w:val="nil"/>
              <w:bottom w:val="single" w:sz="4" w:space="0" w:color="A6A6A6"/>
              <w:right w:val="single" w:sz="4" w:space="0" w:color="A6A6A6"/>
            </w:tcBorders>
            <w:shd w:val="clear" w:color="000000" w:fill="FFFFFF"/>
            <w:noWrap/>
            <w:vAlign w:val="center"/>
            <w:hideMark/>
          </w:tcPr>
          <w:p w14:paraId="688C3699" w14:textId="77777777" w:rsidR="008C2AA4" w:rsidRPr="005959E4" w:rsidRDefault="008C2AA4" w:rsidP="008C2AA4">
            <w:pPr>
              <w:spacing w:after="0" w:line="240" w:lineRule="auto"/>
              <w:jc w:val="right"/>
              <w:rPr>
                <w:rFonts w:ascii="Calibri" w:eastAsia="Times New Roman" w:hAnsi="Calibri" w:cs="Calibri"/>
                <w:color w:val="000000"/>
                <w:lang w:val="en-GB" w:eastAsia="en-GB"/>
              </w:rPr>
            </w:pPr>
            <w:r w:rsidRPr="005959E4">
              <w:rPr>
                <w:rFonts w:ascii="Calibri" w:eastAsia="Times New Roman" w:hAnsi="Calibri" w:cs="Calibri"/>
                <w:color w:val="000000"/>
                <w:lang w:val="en-GB" w:eastAsia="en-GB"/>
              </w:rPr>
              <w:t>59,10</w:t>
            </w:r>
          </w:p>
        </w:tc>
      </w:tr>
      <w:tr w:rsidR="008C2AA4" w:rsidRPr="005959E4" w14:paraId="1244E612" w14:textId="77777777" w:rsidTr="008C2AA4">
        <w:trPr>
          <w:trHeight w:val="300"/>
          <w:jc w:val="center"/>
        </w:trPr>
        <w:tc>
          <w:tcPr>
            <w:tcW w:w="1989" w:type="dxa"/>
            <w:tcBorders>
              <w:top w:val="nil"/>
              <w:left w:val="single" w:sz="4" w:space="0" w:color="A6A6A6"/>
              <w:bottom w:val="single" w:sz="4" w:space="0" w:color="A6A6A6"/>
              <w:right w:val="single" w:sz="4" w:space="0" w:color="A6A6A6"/>
            </w:tcBorders>
            <w:shd w:val="clear" w:color="000000" w:fill="A9D08E"/>
            <w:vAlign w:val="center"/>
            <w:hideMark/>
          </w:tcPr>
          <w:p w14:paraId="2F889922" w14:textId="77777777" w:rsidR="008C2AA4" w:rsidRPr="005959E4" w:rsidRDefault="008C2AA4" w:rsidP="008C2AA4">
            <w:pPr>
              <w:spacing w:after="0" w:line="240" w:lineRule="auto"/>
              <w:rPr>
                <w:rFonts w:ascii="Calibri" w:eastAsia="Times New Roman" w:hAnsi="Calibri" w:cs="Calibri"/>
                <w:b/>
                <w:bCs/>
                <w:color w:val="000000"/>
                <w:lang w:val="en-GB" w:eastAsia="en-GB"/>
              </w:rPr>
            </w:pPr>
            <w:r w:rsidRPr="005959E4">
              <w:rPr>
                <w:rFonts w:ascii="Calibri" w:eastAsia="Times New Roman" w:hAnsi="Calibri" w:cs="Calibri"/>
                <w:b/>
                <w:bCs/>
                <w:color w:val="000000"/>
                <w:lang w:eastAsia="en-GB"/>
              </w:rPr>
              <w:t>Вкупно</w:t>
            </w:r>
          </w:p>
        </w:tc>
        <w:tc>
          <w:tcPr>
            <w:tcW w:w="1660" w:type="dxa"/>
            <w:tcBorders>
              <w:top w:val="nil"/>
              <w:left w:val="nil"/>
              <w:bottom w:val="single" w:sz="4" w:space="0" w:color="A6A6A6"/>
              <w:right w:val="single" w:sz="4" w:space="0" w:color="A6A6A6"/>
            </w:tcBorders>
            <w:shd w:val="clear" w:color="000000" w:fill="A9D08E"/>
            <w:noWrap/>
            <w:vAlign w:val="center"/>
            <w:hideMark/>
          </w:tcPr>
          <w:p w14:paraId="266780AC" w14:textId="77777777" w:rsidR="008C2AA4" w:rsidRPr="005959E4" w:rsidRDefault="008C2AA4" w:rsidP="008C2AA4">
            <w:pPr>
              <w:spacing w:after="0" w:line="240" w:lineRule="auto"/>
              <w:jc w:val="right"/>
              <w:rPr>
                <w:rFonts w:ascii="Calibri" w:eastAsia="Times New Roman" w:hAnsi="Calibri" w:cs="Calibri"/>
                <w:b/>
                <w:bCs/>
                <w:color w:val="000000"/>
                <w:lang w:val="en-GB" w:eastAsia="en-GB"/>
              </w:rPr>
            </w:pPr>
            <w:r w:rsidRPr="005959E4">
              <w:rPr>
                <w:rFonts w:ascii="Calibri" w:eastAsia="Times New Roman" w:hAnsi="Calibri" w:cs="Calibri"/>
                <w:b/>
                <w:bCs/>
                <w:color w:val="000000"/>
                <w:lang w:eastAsia="en-GB"/>
              </w:rPr>
              <w:t>850.972.573</w:t>
            </w:r>
          </w:p>
        </w:tc>
        <w:tc>
          <w:tcPr>
            <w:tcW w:w="1700" w:type="dxa"/>
            <w:tcBorders>
              <w:top w:val="nil"/>
              <w:left w:val="nil"/>
              <w:bottom w:val="single" w:sz="4" w:space="0" w:color="A6A6A6"/>
              <w:right w:val="single" w:sz="4" w:space="0" w:color="A6A6A6"/>
            </w:tcBorders>
            <w:shd w:val="clear" w:color="000000" w:fill="A9D08E"/>
            <w:noWrap/>
            <w:vAlign w:val="center"/>
            <w:hideMark/>
          </w:tcPr>
          <w:p w14:paraId="6BC01FB9" w14:textId="77777777" w:rsidR="008C2AA4" w:rsidRPr="005959E4" w:rsidRDefault="008C2AA4" w:rsidP="008C2AA4">
            <w:pPr>
              <w:spacing w:after="0" w:line="240" w:lineRule="auto"/>
              <w:jc w:val="right"/>
              <w:rPr>
                <w:rFonts w:ascii="Calibri" w:eastAsia="Times New Roman" w:hAnsi="Calibri" w:cs="Calibri"/>
                <w:b/>
                <w:bCs/>
                <w:color w:val="000000"/>
                <w:lang w:val="en-GB" w:eastAsia="en-GB"/>
              </w:rPr>
            </w:pPr>
            <w:r w:rsidRPr="005959E4">
              <w:rPr>
                <w:rFonts w:ascii="Calibri" w:eastAsia="Times New Roman" w:hAnsi="Calibri" w:cs="Calibri"/>
                <w:b/>
                <w:bCs/>
                <w:color w:val="000000"/>
                <w:lang w:eastAsia="en-GB"/>
              </w:rPr>
              <w:t>853.512.576</w:t>
            </w:r>
          </w:p>
        </w:tc>
        <w:tc>
          <w:tcPr>
            <w:tcW w:w="920" w:type="dxa"/>
            <w:tcBorders>
              <w:top w:val="nil"/>
              <w:left w:val="nil"/>
              <w:bottom w:val="single" w:sz="4" w:space="0" w:color="A6A6A6"/>
              <w:right w:val="single" w:sz="4" w:space="0" w:color="A6A6A6"/>
            </w:tcBorders>
            <w:shd w:val="clear" w:color="000000" w:fill="A9D08E"/>
            <w:noWrap/>
            <w:vAlign w:val="center"/>
            <w:hideMark/>
          </w:tcPr>
          <w:p w14:paraId="448DE2DC" w14:textId="77777777" w:rsidR="008C2AA4" w:rsidRPr="005959E4" w:rsidRDefault="008C2AA4" w:rsidP="008C2AA4">
            <w:pPr>
              <w:spacing w:after="0" w:line="240" w:lineRule="auto"/>
              <w:jc w:val="right"/>
              <w:rPr>
                <w:rFonts w:ascii="Calibri" w:eastAsia="Times New Roman" w:hAnsi="Calibri" w:cs="Calibri"/>
                <w:b/>
                <w:bCs/>
                <w:color w:val="000000"/>
                <w:lang w:val="en-GB" w:eastAsia="en-GB"/>
              </w:rPr>
            </w:pPr>
            <w:r w:rsidRPr="005959E4">
              <w:rPr>
                <w:rFonts w:ascii="Calibri" w:eastAsia="Times New Roman" w:hAnsi="Calibri" w:cs="Calibri"/>
                <w:b/>
                <w:bCs/>
                <w:color w:val="000000"/>
                <w:lang w:eastAsia="en-GB"/>
              </w:rPr>
              <w:t>100,30</w:t>
            </w:r>
          </w:p>
        </w:tc>
      </w:tr>
    </w:tbl>
    <w:p w14:paraId="02CD05A0" w14:textId="77777777" w:rsidR="00382BB4" w:rsidRPr="005959E4" w:rsidRDefault="00382BB4" w:rsidP="0053002F">
      <w:pPr>
        <w:spacing w:after="0" w:line="240" w:lineRule="auto"/>
        <w:jc w:val="both"/>
        <w:rPr>
          <w:rFonts w:ascii="Calibri" w:hAnsi="Calibri" w:cs="Calibri"/>
          <w:sz w:val="24"/>
          <w:szCs w:val="36"/>
        </w:rPr>
      </w:pPr>
    </w:p>
    <w:p w14:paraId="0E5D6D39" w14:textId="14262749" w:rsidR="00DD2B2C" w:rsidRPr="005959E4" w:rsidRDefault="00DD2B2C" w:rsidP="0053002F">
      <w:pPr>
        <w:spacing w:line="240" w:lineRule="auto"/>
        <w:ind w:firstLine="720"/>
        <w:jc w:val="both"/>
        <w:rPr>
          <w:rFonts w:ascii="Calibri" w:hAnsi="Calibri" w:cs="Calibri"/>
          <w:sz w:val="24"/>
          <w:szCs w:val="36"/>
        </w:rPr>
      </w:pPr>
      <w:r w:rsidRPr="005959E4">
        <w:rPr>
          <w:rFonts w:ascii="Calibri" w:hAnsi="Calibri" w:cs="Calibri"/>
          <w:sz w:val="24"/>
          <w:szCs w:val="36"/>
        </w:rPr>
        <w:t>Вкупните оперативни приходи за 20</w:t>
      </w:r>
      <w:r w:rsidR="00942D2E" w:rsidRPr="005959E4">
        <w:rPr>
          <w:rFonts w:ascii="Calibri" w:hAnsi="Calibri" w:cs="Calibri"/>
          <w:sz w:val="24"/>
          <w:szCs w:val="36"/>
          <w:lang w:val="en-US"/>
        </w:rPr>
        <w:t>2</w:t>
      </w:r>
      <w:r w:rsidR="005841D9" w:rsidRPr="005959E4">
        <w:rPr>
          <w:rFonts w:ascii="Calibri" w:hAnsi="Calibri" w:cs="Calibri"/>
          <w:sz w:val="24"/>
          <w:szCs w:val="36"/>
          <w:lang w:val="en-US"/>
        </w:rPr>
        <w:t>2</w:t>
      </w:r>
      <w:r w:rsidRPr="005959E4">
        <w:rPr>
          <w:rFonts w:ascii="Calibri" w:hAnsi="Calibri" w:cs="Calibri"/>
          <w:sz w:val="24"/>
          <w:szCs w:val="36"/>
        </w:rPr>
        <w:t xml:space="preserve"> година се </w:t>
      </w:r>
      <w:r w:rsidR="00A606F9" w:rsidRPr="005959E4">
        <w:rPr>
          <w:rFonts w:ascii="Calibri" w:hAnsi="Calibri" w:cs="Calibri"/>
          <w:sz w:val="24"/>
          <w:szCs w:val="36"/>
        </w:rPr>
        <w:t>зголемени</w:t>
      </w:r>
      <w:r w:rsidRPr="005959E4">
        <w:rPr>
          <w:rFonts w:ascii="Calibri" w:hAnsi="Calibri" w:cs="Calibri"/>
          <w:sz w:val="24"/>
          <w:szCs w:val="36"/>
        </w:rPr>
        <w:t xml:space="preserve"> за </w:t>
      </w:r>
      <w:r w:rsidR="006C293B" w:rsidRPr="005959E4">
        <w:rPr>
          <w:rFonts w:ascii="Calibri" w:hAnsi="Calibri" w:cs="Calibri"/>
          <w:sz w:val="24"/>
          <w:szCs w:val="36"/>
        </w:rPr>
        <w:t>0,</w:t>
      </w:r>
      <w:r w:rsidR="00C63D09" w:rsidRPr="005959E4">
        <w:rPr>
          <w:rFonts w:ascii="Calibri" w:hAnsi="Calibri" w:cs="Calibri"/>
          <w:sz w:val="24"/>
          <w:szCs w:val="36"/>
          <w:lang w:val="en-US"/>
        </w:rPr>
        <w:t>1</w:t>
      </w:r>
      <w:r w:rsidRPr="005959E4">
        <w:rPr>
          <w:rFonts w:ascii="Calibri" w:hAnsi="Calibri" w:cs="Calibri"/>
          <w:sz w:val="24"/>
          <w:szCs w:val="36"/>
        </w:rPr>
        <w:t>% во однос на истите во 20</w:t>
      </w:r>
      <w:r w:rsidR="00CA3D3B" w:rsidRPr="005959E4">
        <w:rPr>
          <w:rFonts w:ascii="Calibri" w:hAnsi="Calibri" w:cs="Calibri"/>
          <w:sz w:val="24"/>
          <w:szCs w:val="36"/>
          <w:lang w:val="en-US"/>
        </w:rPr>
        <w:t>2</w:t>
      </w:r>
      <w:r w:rsidR="005841D9" w:rsidRPr="005959E4">
        <w:rPr>
          <w:rFonts w:ascii="Calibri" w:hAnsi="Calibri" w:cs="Calibri"/>
          <w:sz w:val="24"/>
          <w:szCs w:val="36"/>
          <w:lang w:val="en-US"/>
        </w:rPr>
        <w:t>1</w:t>
      </w:r>
      <w:r w:rsidRPr="005959E4">
        <w:rPr>
          <w:rFonts w:ascii="Calibri" w:hAnsi="Calibri" w:cs="Calibri"/>
          <w:sz w:val="24"/>
          <w:szCs w:val="36"/>
        </w:rPr>
        <w:t xml:space="preserve"> година.</w:t>
      </w:r>
      <w:r w:rsidR="003719DF" w:rsidRPr="005959E4">
        <w:rPr>
          <w:rFonts w:ascii="Calibri" w:hAnsi="Calibri" w:cs="Calibri"/>
          <w:sz w:val="24"/>
          <w:szCs w:val="36"/>
        </w:rPr>
        <w:t xml:space="preserve"> </w:t>
      </w:r>
      <w:r w:rsidRPr="005959E4">
        <w:rPr>
          <w:rFonts w:ascii="Calibri" w:hAnsi="Calibri" w:cs="Calibri"/>
          <w:sz w:val="24"/>
          <w:szCs w:val="36"/>
        </w:rPr>
        <w:t xml:space="preserve">Останатите приходи </w:t>
      </w:r>
      <w:r w:rsidR="00491705" w:rsidRPr="005959E4">
        <w:rPr>
          <w:rFonts w:ascii="Calibri" w:hAnsi="Calibri" w:cs="Calibri"/>
          <w:sz w:val="24"/>
          <w:szCs w:val="36"/>
        </w:rPr>
        <w:t xml:space="preserve">се </w:t>
      </w:r>
      <w:r w:rsidR="00901EBF" w:rsidRPr="005959E4">
        <w:rPr>
          <w:rFonts w:ascii="Calibri" w:hAnsi="Calibri" w:cs="Calibri"/>
          <w:sz w:val="24"/>
          <w:szCs w:val="36"/>
        </w:rPr>
        <w:t>зголемени</w:t>
      </w:r>
      <w:r w:rsidR="00A9449E" w:rsidRPr="005959E4">
        <w:rPr>
          <w:rFonts w:ascii="Calibri" w:hAnsi="Calibri" w:cs="Calibri"/>
          <w:sz w:val="24"/>
          <w:szCs w:val="36"/>
        </w:rPr>
        <w:t xml:space="preserve"> за</w:t>
      </w:r>
      <w:r w:rsidR="006726F9" w:rsidRPr="005959E4">
        <w:rPr>
          <w:rFonts w:ascii="Calibri" w:hAnsi="Calibri" w:cs="Calibri"/>
          <w:sz w:val="24"/>
          <w:szCs w:val="36"/>
        </w:rPr>
        <w:t xml:space="preserve"> </w:t>
      </w:r>
      <w:r w:rsidR="00901EBF" w:rsidRPr="005959E4">
        <w:rPr>
          <w:rFonts w:ascii="Calibri" w:hAnsi="Calibri" w:cs="Calibri"/>
          <w:sz w:val="24"/>
          <w:szCs w:val="36"/>
        </w:rPr>
        <w:t>1</w:t>
      </w:r>
      <w:r w:rsidR="005C69DF" w:rsidRPr="005959E4">
        <w:rPr>
          <w:rFonts w:ascii="Calibri" w:hAnsi="Calibri" w:cs="Calibri"/>
          <w:sz w:val="24"/>
          <w:szCs w:val="36"/>
          <w:lang w:val="en-US"/>
        </w:rPr>
        <w:t>59</w:t>
      </w:r>
      <w:r w:rsidR="00A9449E" w:rsidRPr="005959E4">
        <w:rPr>
          <w:rFonts w:ascii="Calibri" w:hAnsi="Calibri" w:cs="Calibri"/>
          <w:sz w:val="24"/>
          <w:szCs w:val="36"/>
        </w:rPr>
        <w:t>,</w:t>
      </w:r>
      <w:r w:rsidR="00901EBF" w:rsidRPr="005959E4">
        <w:rPr>
          <w:rFonts w:ascii="Calibri" w:hAnsi="Calibri" w:cs="Calibri"/>
          <w:sz w:val="24"/>
          <w:szCs w:val="36"/>
        </w:rPr>
        <w:t>9</w:t>
      </w:r>
      <w:r w:rsidR="006726F9" w:rsidRPr="005959E4">
        <w:rPr>
          <w:rFonts w:ascii="Calibri" w:hAnsi="Calibri" w:cs="Calibri"/>
          <w:sz w:val="24"/>
          <w:szCs w:val="36"/>
        </w:rPr>
        <w:t xml:space="preserve">%, а кај финансиските приходи </w:t>
      </w:r>
      <w:r w:rsidR="00901EBF" w:rsidRPr="005959E4">
        <w:rPr>
          <w:rFonts w:ascii="Calibri" w:hAnsi="Calibri" w:cs="Calibri"/>
          <w:sz w:val="24"/>
          <w:szCs w:val="36"/>
        </w:rPr>
        <w:t>намалувањето</w:t>
      </w:r>
      <w:r w:rsidR="006726F9" w:rsidRPr="005959E4">
        <w:rPr>
          <w:rFonts w:ascii="Calibri" w:hAnsi="Calibri" w:cs="Calibri"/>
          <w:sz w:val="24"/>
          <w:szCs w:val="36"/>
        </w:rPr>
        <w:t xml:space="preserve"> е  </w:t>
      </w:r>
      <w:r w:rsidR="00901EBF" w:rsidRPr="005959E4">
        <w:rPr>
          <w:rFonts w:ascii="Calibri" w:hAnsi="Calibri" w:cs="Calibri"/>
          <w:sz w:val="24"/>
          <w:szCs w:val="36"/>
        </w:rPr>
        <w:t>40,9</w:t>
      </w:r>
      <w:r w:rsidR="006726F9" w:rsidRPr="005959E4">
        <w:rPr>
          <w:rFonts w:ascii="Calibri" w:hAnsi="Calibri" w:cs="Calibri"/>
          <w:sz w:val="24"/>
          <w:szCs w:val="36"/>
        </w:rPr>
        <w:t>% во однос на 20</w:t>
      </w:r>
      <w:r w:rsidR="00CA3D3B" w:rsidRPr="005959E4">
        <w:rPr>
          <w:rFonts w:ascii="Calibri" w:hAnsi="Calibri" w:cs="Calibri"/>
          <w:sz w:val="24"/>
          <w:szCs w:val="36"/>
          <w:lang w:val="en-US"/>
        </w:rPr>
        <w:t>2</w:t>
      </w:r>
      <w:r w:rsidR="005841D9" w:rsidRPr="005959E4">
        <w:rPr>
          <w:rFonts w:ascii="Calibri" w:hAnsi="Calibri" w:cs="Calibri"/>
          <w:sz w:val="24"/>
          <w:szCs w:val="36"/>
          <w:lang w:val="en-US"/>
        </w:rPr>
        <w:t>1</w:t>
      </w:r>
      <w:r w:rsidR="006726F9" w:rsidRPr="005959E4">
        <w:rPr>
          <w:rFonts w:ascii="Calibri" w:hAnsi="Calibri" w:cs="Calibri"/>
          <w:sz w:val="24"/>
          <w:szCs w:val="36"/>
        </w:rPr>
        <w:t xml:space="preserve"> година.</w:t>
      </w:r>
    </w:p>
    <w:p w14:paraId="778B550A" w14:textId="6EE14B2C" w:rsidR="00EE6341" w:rsidRPr="005959E4" w:rsidRDefault="00DE7AF7" w:rsidP="0053002F">
      <w:pPr>
        <w:spacing w:line="240" w:lineRule="auto"/>
        <w:ind w:firstLine="720"/>
        <w:jc w:val="both"/>
        <w:rPr>
          <w:rFonts w:ascii="Calibri" w:hAnsi="Calibri" w:cs="Calibri"/>
          <w:sz w:val="24"/>
          <w:szCs w:val="36"/>
        </w:rPr>
      </w:pPr>
      <w:r w:rsidRPr="005959E4">
        <w:rPr>
          <w:rFonts w:ascii="Calibri" w:hAnsi="Calibri" w:cs="Calibri"/>
          <w:sz w:val="24"/>
          <w:szCs w:val="36"/>
        </w:rPr>
        <w:t>Во финансиските извештаи за 2022 година износите за дадени рабати содржани во излезните фактури се евидентирани како намалување на приходите, наспроти како трошоци за дадени рабати како што беше во 2021 година. Ефектот од оваа промена во евидентирањето на дадените рабати има влијание врз раст</w:t>
      </w:r>
      <w:r w:rsidR="004C6C64" w:rsidRPr="005959E4">
        <w:rPr>
          <w:rFonts w:ascii="Calibri" w:hAnsi="Calibri" w:cs="Calibri"/>
          <w:sz w:val="24"/>
          <w:szCs w:val="36"/>
        </w:rPr>
        <w:t>от</w:t>
      </w:r>
      <w:r w:rsidRPr="005959E4">
        <w:rPr>
          <w:rFonts w:ascii="Calibri" w:hAnsi="Calibri" w:cs="Calibri"/>
          <w:sz w:val="24"/>
          <w:szCs w:val="36"/>
        </w:rPr>
        <w:t xml:space="preserve"> на вкупните приходи</w:t>
      </w:r>
      <w:r w:rsidR="0054121F" w:rsidRPr="005959E4">
        <w:rPr>
          <w:rFonts w:ascii="Calibri" w:hAnsi="Calibri" w:cs="Calibri"/>
          <w:sz w:val="24"/>
          <w:szCs w:val="36"/>
        </w:rPr>
        <w:t xml:space="preserve"> во 2022 година </w:t>
      </w:r>
      <w:r w:rsidRPr="005959E4">
        <w:rPr>
          <w:rFonts w:ascii="Calibri" w:hAnsi="Calibri" w:cs="Calibri"/>
          <w:sz w:val="24"/>
          <w:szCs w:val="36"/>
        </w:rPr>
        <w:t xml:space="preserve"> </w:t>
      </w:r>
      <w:r w:rsidR="004C6C64" w:rsidRPr="005959E4">
        <w:rPr>
          <w:rFonts w:ascii="Calibri" w:hAnsi="Calibri" w:cs="Calibri"/>
          <w:sz w:val="24"/>
          <w:szCs w:val="36"/>
        </w:rPr>
        <w:t xml:space="preserve">кои би </w:t>
      </w:r>
      <w:r w:rsidR="004E15B7" w:rsidRPr="005959E4">
        <w:rPr>
          <w:rFonts w:ascii="Calibri" w:hAnsi="Calibri" w:cs="Calibri"/>
          <w:sz w:val="24"/>
          <w:szCs w:val="36"/>
        </w:rPr>
        <w:t>биле</w:t>
      </w:r>
      <w:r w:rsidR="004C6C64" w:rsidRPr="005959E4">
        <w:rPr>
          <w:rFonts w:ascii="Calibri" w:hAnsi="Calibri" w:cs="Calibri"/>
          <w:sz w:val="24"/>
          <w:szCs w:val="36"/>
        </w:rPr>
        <w:t xml:space="preserve"> </w:t>
      </w:r>
      <w:r w:rsidRPr="005959E4">
        <w:rPr>
          <w:rFonts w:ascii="Calibri" w:hAnsi="Calibri" w:cs="Calibri"/>
          <w:sz w:val="24"/>
          <w:szCs w:val="36"/>
        </w:rPr>
        <w:t xml:space="preserve">за </w:t>
      </w:r>
      <w:r w:rsidR="004C6C64" w:rsidRPr="005959E4">
        <w:rPr>
          <w:rFonts w:ascii="Calibri" w:hAnsi="Calibri" w:cs="Calibri"/>
          <w:sz w:val="24"/>
          <w:szCs w:val="36"/>
        </w:rPr>
        <w:t>3,4</w:t>
      </w:r>
      <w:r w:rsidRPr="005959E4">
        <w:rPr>
          <w:rFonts w:ascii="Calibri" w:hAnsi="Calibri" w:cs="Calibri"/>
          <w:sz w:val="24"/>
          <w:szCs w:val="36"/>
        </w:rPr>
        <w:t>%</w:t>
      </w:r>
      <w:r w:rsidR="004E15B7" w:rsidRPr="005959E4">
        <w:rPr>
          <w:rFonts w:ascii="Calibri" w:hAnsi="Calibri" w:cs="Calibri"/>
          <w:sz w:val="24"/>
          <w:szCs w:val="36"/>
        </w:rPr>
        <w:t xml:space="preserve"> поголеми од вкупните приходи во 2021 година</w:t>
      </w:r>
      <w:r w:rsidRPr="005959E4">
        <w:rPr>
          <w:rFonts w:ascii="Calibri" w:hAnsi="Calibri" w:cs="Calibri"/>
          <w:sz w:val="24"/>
          <w:szCs w:val="36"/>
        </w:rPr>
        <w:t xml:space="preserve"> и на вкупните расходи </w:t>
      </w:r>
      <w:r w:rsidR="004C6C64" w:rsidRPr="005959E4">
        <w:rPr>
          <w:rFonts w:ascii="Calibri" w:hAnsi="Calibri" w:cs="Calibri"/>
          <w:sz w:val="24"/>
          <w:szCs w:val="36"/>
        </w:rPr>
        <w:t xml:space="preserve"> </w:t>
      </w:r>
      <w:r w:rsidR="0054121F" w:rsidRPr="005959E4">
        <w:rPr>
          <w:rFonts w:ascii="Calibri" w:hAnsi="Calibri" w:cs="Calibri"/>
          <w:sz w:val="24"/>
          <w:szCs w:val="36"/>
        </w:rPr>
        <w:t xml:space="preserve">во 2022 година </w:t>
      </w:r>
      <w:r w:rsidR="004C6C64" w:rsidRPr="005959E4">
        <w:rPr>
          <w:rFonts w:ascii="Calibri" w:hAnsi="Calibri" w:cs="Calibri"/>
          <w:sz w:val="24"/>
          <w:szCs w:val="36"/>
        </w:rPr>
        <w:t>ко</w:t>
      </w:r>
      <w:r w:rsidR="006077E6" w:rsidRPr="005959E4">
        <w:rPr>
          <w:rFonts w:ascii="Calibri" w:hAnsi="Calibri" w:cs="Calibri"/>
          <w:sz w:val="24"/>
          <w:szCs w:val="36"/>
        </w:rPr>
        <w:t>и</w:t>
      </w:r>
      <w:r w:rsidR="004C6C64" w:rsidRPr="005959E4">
        <w:rPr>
          <w:rFonts w:ascii="Calibri" w:hAnsi="Calibri" w:cs="Calibri"/>
          <w:sz w:val="24"/>
          <w:szCs w:val="36"/>
        </w:rPr>
        <w:t xml:space="preserve"> би </w:t>
      </w:r>
      <w:r w:rsidR="0054121F" w:rsidRPr="005959E4">
        <w:rPr>
          <w:rFonts w:ascii="Calibri" w:hAnsi="Calibri" w:cs="Calibri"/>
          <w:sz w:val="24"/>
          <w:szCs w:val="36"/>
        </w:rPr>
        <w:t>биле</w:t>
      </w:r>
      <w:r w:rsidR="004C6C64" w:rsidRPr="005959E4">
        <w:rPr>
          <w:rFonts w:ascii="Calibri" w:hAnsi="Calibri" w:cs="Calibri"/>
          <w:sz w:val="24"/>
          <w:szCs w:val="36"/>
        </w:rPr>
        <w:t xml:space="preserve"> </w:t>
      </w:r>
      <w:r w:rsidRPr="005959E4">
        <w:rPr>
          <w:rFonts w:ascii="Calibri" w:hAnsi="Calibri" w:cs="Calibri"/>
          <w:sz w:val="24"/>
          <w:szCs w:val="36"/>
        </w:rPr>
        <w:t xml:space="preserve">за </w:t>
      </w:r>
      <w:r w:rsidR="004C6C64" w:rsidRPr="005959E4">
        <w:rPr>
          <w:rFonts w:ascii="Calibri" w:hAnsi="Calibri" w:cs="Calibri"/>
          <w:sz w:val="24"/>
          <w:szCs w:val="36"/>
        </w:rPr>
        <w:t>6,1</w:t>
      </w:r>
      <w:r w:rsidRPr="005959E4">
        <w:rPr>
          <w:rFonts w:ascii="Calibri" w:hAnsi="Calibri" w:cs="Calibri"/>
          <w:sz w:val="24"/>
          <w:szCs w:val="36"/>
        </w:rPr>
        <w:t>%</w:t>
      </w:r>
      <w:r w:rsidR="006077E6" w:rsidRPr="005959E4">
        <w:rPr>
          <w:rFonts w:ascii="Calibri" w:hAnsi="Calibri" w:cs="Calibri"/>
          <w:sz w:val="24"/>
          <w:szCs w:val="36"/>
        </w:rPr>
        <w:t xml:space="preserve"> </w:t>
      </w:r>
      <w:r w:rsidR="0054121F" w:rsidRPr="005959E4">
        <w:rPr>
          <w:rFonts w:ascii="Calibri" w:hAnsi="Calibri" w:cs="Calibri"/>
          <w:sz w:val="24"/>
          <w:szCs w:val="36"/>
        </w:rPr>
        <w:t xml:space="preserve"> поголеми од вкупните расходи </w:t>
      </w:r>
      <w:r w:rsidR="006077E6" w:rsidRPr="005959E4">
        <w:rPr>
          <w:rFonts w:ascii="Calibri" w:hAnsi="Calibri" w:cs="Calibri"/>
          <w:sz w:val="24"/>
          <w:szCs w:val="36"/>
        </w:rPr>
        <w:t>во 2021 година.</w:t>
      </w:r>
    </w:p>
    <w:p w14:paraId="51DCD146" w14:textId="1F55501C" w:rsidR="005A782C" w:rsidRPr="005959E4" w:rsidRDefault="005A782C" w:rsidP="0053002F">
      <w:pPr>
        <w:spacing w:line="240" w:lineRule="auto"/>
        <w:ind w:firstLine="720"/>
        <w:jc w:val="both"/>
        <w:rPr>
          <w:rFonts w:ascii="Calibri" w:hAnsi="Calibri" w:cs="Calibri"/>
          <w:sz w:val="24"/>
          <w:szCs w:val="36"/>
        </w:rPr>
      </w:pPr>
      <w:r w:rsidRPr="005959E4">
        <w:rPr>
          <w:rFonts w:ascii="Calibri" w:hAnsi="Calibri" w:cs="Calibri"/>
          <w:sz w:val="24"/>
          <w:szCs w:val="36"/>
        </w:rPr>
        <w:t>Вкупните расходите се зголемени за 1,6% во однос минатата година. Оперативните расходи во 20</w:t>
      </w:r>
      <w:r w:rsidRPr="005959E4">
        <w:rPr>
          <w:rFonts w:ascii="Calibri" w:hAnsi="Calibri" w:cs="Calibri"/>
          <w:sz w:val="24"/>
          <w:szCs w:val="36"/>
          <w:lang w:val="en-US"/>
        </w:rPr>
        <w:t>22</w:t>
      </w:r>
      <w:r w:rsidRPr="005959E4">
        <w:rPr>
          <w:rFonts w:ascii="Calibri" w:hAnsi="Calibri" w:cs="Calibri"/>
          <w:sz w:val="24"/>
          <w:szCs w:val="36"/>
        </w:rPr>
        <w:t xml:space="preserve"> година се зголемени за 1,4%, а финансиските расходи се зголемени за 69%</w:t>
      </w:r>
      <w:r w:rsidRPr="005959E4">
        <w:rPr>
          <w:rFonts w:ascii="Calibri" w:hAnsi="Calibri" w:cs="Calibri"/>
          <w:color w:val="FF0000"/>
          <w:sz w:val="24"/>
          <w:szCs w:val="36"/>
        </w:rPr>
        <w:t xml:space="preserve"> </w:t>
      </w:r>
      <w:r w:rsidRPr="005959E4">
        <w:rPr>
          <w:rFonts w:ascii="Calibri" w:hAnsi="Calibri" w:cs="Calibri"/>
          <w:sz w:val="24"/>
          <w:szCs w:val="36"/>
        </w:rPr>
        <w:t>во однос на 20</w:t>
      </w:r>
      <w:r w:rsidRPr="005959E4">
        <w:rPr>
          <w:rFonts w:ascii="Calibri" w:hAnsi="Calibri" w:cs="Calibri"/>
          <w:sz w:val="24"/>
          <w:szCs w:val="36"/>
          <w:lang w:val="en-US"/>
        </w:rPr>
        <w:t>21</w:t>
      </w:r>
      <w:r w:rsidRPr="005959E4">
        <w:rPr>
          <w:rFonts w:ascii="Calibri" w:hAnsi="Calibri" w:cs="Calibri"/>
          <w:sz w:val="24"/>
          <w:szCs w:val="36"/>
        </w:rPr>
        <w:t xml:space="preserve"> година.</w:t>
      </w:r>
    </w:p>
    <w:p w14:paraId="3133C9A0" w14:textId="77777777" w:rsidR="00047215" w:rsidRPr="005959E4" w:rsidRDefault="00065D05" w:rsidP="0053002F">
      <w:pPr>
        <w:spacing w:line="240" w:lineRule="auto"/>
        <w:ind w:firstLine="720"/>
        <w:jc w:val="both"/>
        <w:rPr>
          <w:rFonts w:ascii="Calibri" w:hAnsi="Calibri" w:cs="Calibri"/>
          <w:sz w:val="24"/>
          <w:szCs w:val="36"/>
        </w:rPr>
      </w:pPr>
      <w:r w:rsidRPr="005959E4">
        <w:rPr>
          <w:rFonts w:ascii="Calibri" w:hAnsi="Calibri" w:cs="Calibri"/>
          <w:sz w:val="24"/>
          <w:szCs w:val="36"/>
        </w:rPr>
        <w:t>АД</w:t>
      </w:r>
      <w:r w:rsidR="00FB32D4" w:rsidRPr="005959E4">
        <w:rPr>
          <w:rFonts w:ascii="Calibri" w:hAnsi="Calibri" w:cs="Calibri"/>
          <w:sz w:val="24"/>
          <w:szCs w:val="36"/>
        </w:rPr>
        <w:t xml:space="preserve"> Е</w:t>
      </w:r>
      <w:r w:rsidR="001E0C4F" w:rsidRPr="005959E4">
        <w:rPr>
          <w:rFonts w:ascii="Calibri" w:hAnsi="Calibri" w:cs="Calibri"/>
          <w:sz w:val="24"/>
          <w:szCs w:val="36"/>
        </w:rPr>
        <w:t>ВРОПА</w:t>
      </w:r>
      <w:r w:rsidR="00FB32D4" w:rsidRPr="005959E4">
        <w:rPr>
          <w:rFonts w:ascii="Calibri" w:hAnsi="Calibri" w:cs="Calibri"/>
          <w:sz w:val="24"/>
          <w:szCs w:val="36"/>
        </w:rPr>
        <w:t xml:space="preserve"> </w:t>
      </w:r>
      <w:r w:rsidRPr="005959E4">
        <w:rPr>
          <w:rFonts w:ascii="Calibri" w:hAnsi="Calibri" w:cs="Calibri"/>
          <w:sz w:val="24"/>
          <w:szCs w:val="36"/>
        </w:rPr>
        <w:t>Скопје</w:t>
      </w:r>
      <w:r w:rsidR="006726F9" w:rsidRPr="005959E4">
        <w:rPr>
          <w:rFonts w:ascii="Calibri" w:hAnsi="Calibri" w:cs="Calibri"/>
          <w:sz w:val="24"/>
          <w:szCs w:val="36"/>
        </w:rPr>
        <w:t xml:space="preserve"> за 20</w:t>
      </w:r>
      <w:r w:rsidR="000E7D30" w:rsidRPr="005959E4">
        <w:rPr>
          <w:rFonts w:ascii="Calibri" w:hAnsi="Calibri" w:cs="Calibri"/>
          <w:sz w:val="24"/>
          <w:szCs w:val="36"/>
          <w:lang w:val="en-US"/>
        </w:rPr>
        <w:t>2</w:t>
      </w:r>
      <w:r w:rsidR="005841D9" w:rsidRPr="005959E4">
        <w:rPr>
          <w:rFonts w:ascii="Calibri" w:hAnsi="Calibri" w:cs="Calibri"/>
          <w:sz w:val="24"/>
          <w:szCs w:val="36"/>
          <w:lang w:val="en-US"/>
        </w:rPr>
        <w:t>2</w:t>
      </w:r>
      <w:r w:rsidR="006726F9" w:rsidRPr="005959E4">
        <w:rPr>
          <w:rFonts w:ascii="Calibri" w:hAnsi="Calibri" w:cs="Calibri"/>
          <w:sz w:val="24"/>
          <w:szCs w:val="36"/>
        </w:rPr>
        <w:t xml:space="preserve"> година</w:t>
      </w:r>
      <w:r w:rsidRPr="005959E4">
        <w:rPr>
          <w:rFonts w:ascii="Calibri" w:hAnsi="Calibri" w:cs="Calibri"/>
          <w:sz w:val="24"/>
          <w:szCs w:val="36"/>
        </w:rPr>
        <w:t xml:space="preserve"> оствари</w:t>
      </w:r>
      <w:r w:rsidR="00F76136" w:rsidRPr="005959E4">
        <w:rPr>
          <w:rFonts w:ascii="Calibri" w:hAnsi="Calibri" w:cs="Calibri"/>
          <w:sz w:val="24"/>
          <w:szCs w:val="36"/>
        </w:rPr>
        <w:t xml:space="preserve"> нето </w:t>
      </w:r>
      <w:r w:rsidR="006726F9" w:rsidRPr="005959E4">
        <w:rPr>
          <w:rFonts w:ascii="Calibri" w:hAnsi="Calibri" w:cs="Calibri"/>
          <w:sz w:val="24"/>
          <w:szCs w:val="36"/>
        </w:rPr>
        <w:t xml:space="preserve"> </w:t>
      </w:r>
      <w:r w:rsidR="00392478" w:rsidRPr="005959E4">
        <w:rPr>
          <w:rFonts w:ascii="Calibri" w:hAnsi="Calibri" w:cs="Calibri"/>
          <w:sz w:val="24"/>
          <w:szCs w:val="36"/>
        </w:rPr>
        <w:t xml:space="preserve">добивка </w:t>
      </w:r>
      <w:r w:rsidR="009E1075" w:rsidRPr="005959E4">
        <w:rPr>
          <w:rFonts w:ascii="Calibri" w:hAnsi="Calibri" w:cs="Calibri"/>
          <w:sz w:val="24"/>
          <w:szCs w:val="36"/>
        </w:rPr>
        <w:t xml:space="preserve">во износ од </w:t>
      </w:r>
      <w:r w:rsidR="0000676A" w:rsidRPr="005959E4">
        <w:rPr>
          <w:rFonts w:ascii="Calibri" w:hAnsi="Calibri" w:cs="Calibri"/>
          <w:sz w:val="24"/>
          <w:szCs w:val="36"/>
        </w:rPr>
        <w:t>41.</w:t>
      </w:r>
      <w:r w:rsidR="00F76136" w:rsidRPr="005959E4">
        <w:rPr>
          <w:rFonts w:ascii="Calibri" w:hAnsi="Calibri" w:cs="Calibri"/>
          <w:sz w:val="24"/>
          <w:szCs w:val="36"/>
        </w:rPr>
        <w:t>918</w:t>
      </w:r>
      <w:r w:rsidR="0000676A" w:rsidRPr="005959E4">
        <w:rPr>
          <w:rFonts w:ascii="Calibri" w:hAnsi="Calibri" w:cs="Calibri"/>
          <w:sz w:val="24"/>
          <w:szCs w:val="36"/>
        </w:rPr>
        <w:t>.</w:t>
      </w:r>
      <w:r w:rsidR="00F76136" w:rsidRPr="005959E4">
        <w:rPr>
          <w:rFonts w:ascii="Calibri" w:hAnsi="Calibri" w:cs="Calibri"/>
          <w:sz w:val="24"/>
          <w:szCs w:val="36"/>
        </w:rPr>
        <w:t>642</w:t>
      </w:r>
      <w:r w:rsidR="0083515D" w:rsidRPr="005959E4">
        <w:rPr>
          <w:rFonts w:ascii="Calibri" w:hAnsi="Calibri" w:cs="Calibri"/>
          <w:sz w:val="24"/>
          <w:szCs w:val="36"/>
        </w:rPr>
        <w:t xml:space="preserve"> денари и е </w:t>
      </w:r>
      <w:r w:rsidR="00A606F9" w:rsidRPr="005959E4">
        <w:rPr>
          <w:rFonts w:ascii="Calibri" w:hAnsi="Calibri" w:cs="Calibri"/>
          <w:sz w:val="24"/>
          <w:szCs w:val="36"/>
        </w:rPr>
        <w:t>по</w:t>
      </w:r>
      <w:r w:rsidR="00A9449E" w:rsidRPr="005959E4">
        <w:rPr>
          <w:rFonts w:ascii="Calibri" w:hAnsi="Calibri" w:cs="Calibri"/>
          <w:sz w:val="24"/>
          <w:szCs w:val="36"/>
        </w:rPr>
        <w:t>мала</w:t>
      </w:r>
      <w:r w:rsidR="00392478" w:rsidRPr="005959E4">
        <w:rPr>
          <w:rFonts w:ascii="Calibri" w:hAnsi="Calibri" w:cs="Calibri"/>
          <w:sz w:val="24"/>
          <w:szCs w:val="36"/>
        </w:rPr>
        <w:t xml:space="preserve"> во однос на </w:t>
      </w:r>
      <w:r w:rsidR="003347BD" w:rsidRPr="005959E4">
        <w:rPr>
          <w:rFonts w:ascii="Calibri" w:hAnsi="Calibri" w:cs="Calibri"/>
          <w:sz w:val="24"/>
          <w:szCs w:val="36"/>
        </w:rPr>
        <w:t xml:space="preserve">претходната година за </w:t>
      </w:r>
      <w:r w:rsidR="0000676A" w:rsidRPr="005959E4">
        <w:rPr>
          <w:rFonts w:ascii="Calibri" w:hAnsi="Calibri" w:cs="Calibri"/>
          <w:sz w:val="24"/>
          <w:szCs w:val="36"/>
        </w:rPr>
        <w:t>31</w:t>
      </w:r>
      <w:r w:rsidR="00A9449E" w:rsidRPr="005959E4">
        <w:rPr>
          <w:rFonts w:ascii="Calibri" w:hAnsi="Calibri" w:cs="Calibri"/>
          <w:sz w:val="24"/>
          <w:szCs w:val="36"/>
        </w:rPr>
        <w:t>%.</w:t>
      </w:r>
    </w:p>
    <w:p w14:paraId="45866F40" w14:textId="77777777" w:rsidR="000D5764" w:rsidRPr="005959E4" w:rsidRDefault="00927F7A" w:rsidP="0053002F">
      <w:pPr>
        <w:spacing w:line="240" w:lineRule="auto"/>
        <w:ind w:firstLine="720"/>
        <w:jc w:val="both"/>
        <w:rPr>
          <w:rFonts w:ascii="Calibri" w:hAnsi="Calibri" w:cs="Calibri"/>
          <w:sz w:val="24"/>
          <w:szCs w:val="24"/>
          <w:lang w:val="en-US"/>
        </w:rPr>
      </w:pPr>
      <w:r w:rsidRPr="005959E4">
        <w:rPr>
          <w:rFonts w:ascii="Calibri" w:hAnsi="Calibri" w:cs="Calibri"/>
          <w:sz w:val="24"/>
          <w:szCs w:val="24"/>
        </w:rPr>
        <w:t>Годишното собрание на акционери на АД ЕВРОПА СКОПЈЕ одобри пресметка и исплата на бруто дивиденда за 20</w:t>
      </w:r>
      <w:r w:rsidR="00CA3D3B" w:rsidRPr="005959E4">
        <w:rPr>
          <w:rFonts w:ascii="Calibri" w:hAnsi="Calibri" w:cs="Calibri"/>
          <w:sz w:val="24"/>
          <w:szCs w:val="24"/>
          <w:lang w:val="en-US"/>
        </w:rPr>
        <w:t>2</w:t>
      </w:r>
      <w:r w:rsidR="00302DEE" w:rsidRPr="005959E4">
        <w:rPr>
          <w:rFonts w:ascii="Calibri" w:hAnsi="Calibri" w:cs="Calibri"/>
          <w:sz w:val="24"/>
          <w:szCs w:val="24"/>
          <w:lang w:val="en-US"/>
        </w:rPr>
        <w:t>1</w:t>
      </w:r>
      <w:r w:rsidRPr="005959E4">
        <w:rPr>
          <w:rFonts w:ascii="Calibri" w:hAnsi="Calibri" w:cs="Calibri"/>
          <w:sz w:val="24"/>
          <w:szCs w:val="24"/>
        </w:rPr>
        <w:t xml:space="preserve"> година на износ од </w:t>
      </w:r>
      <w:r w:rsidR="00D06564" w:rsidRPr="005959E4">
        <w:rPr>
          <w:rFonts w:ascii="Calibri" w:hAnsi="Calibri" w:cs="Calibri"/>
          <w:sz w:val="24"/>
          <w:szCs w:val="24"/>
        </w:rPr>
        <w:t>11.501.700</w:t>
      </w:r>
      <w:r w:rsidRPr="005959E4">
        <w:rPr>
          <w:rFonts w:ascii="Calibri" w:hAnsi="Calibri" w:cs="Calibri"/>
          <w:sz w:val="24"/>
          <w:szCs w:val="24"/>
        </w:rPr>
        <w:t xml:space="preserve"> денари односно бруто дивиденда по акција </w:t>
      </w:r>
      <w:r w:rsidR="00302DEE" w:rsidRPr="005959E4">
        <w:rPr>
          <w:rFonts w:ascii="Calibri" w:hAnsi="Calibri" w:cs="Calibri"/>
          <w:sz w:val="24"/>
          <w:szCs w:val="24"/>
          <w:lang w:val="en-US"/>
        </w:rPr>
        <w:t>5</w:t>
      </w:r>
      <w:r w:rsidR="00975E06" w:rsidRPr="005959E4">
        <w:rPr>
          <w:rFonts w:ascii="Calibri" w:hAnsi="Calibri" w:cs="Calibri"/>
          <w:sz w:val="24"/>
          <w:szCs w:val="24"/>
          <w:lang w:val="en-US"/>
        </w:rPr>
        <w:t>0</w:t>
      </w:r>
      <w:r w:rsidRPr="005959E4">
        <w:rPr>
          <w:rFonts w:ascii="Calibri" w:hAnsi="Calibri" w:cs="Calibri"/>
          <w:sz w:val="24"/>
          <w:szCs w:val="24"/>
        </w:rPr>
        <w:t xml:space="preserve"> денари.</w:t>
      </w:r>
      <w:r w:rsidR="006212D2" w:rsidRPr="005959E4">
        <w:rPr>
          <w:rFonts w:ascii="Calibri" w:hAnsi="Calibri" w:cs="Calibri"/>
          <w:sz w:val="24"/>
          <w:szCs w:val="24"/>
        </w:rPr>
        <w:t xml:space="preserve"> АД ЕВРОПА Скопје  на акционерите им  исплаќа дивиденда само откако ќе се исплатат сите обврски на друштвото и трошоци за капиталот. Во досегашното работење  на АД ЕВРОПА Скопје, водејќи се од начелото на резидуална дивидентна политика,  на акционерите им исплаќа дивиденда согласно законски предвидената постапка која во годишниот извештај за 20</w:t>
      </w:r>
      <w:r w:rsidR="00F72109" w:rsidRPr="005959E4">
        <w:rPr>
          <w:rFonts w:ascii="Calibri" w:hAnsi="Calibri" w:cs="Calibri"/>
          <w:sz w:val="24"/>
          <w:szCs w:val="24"/>
          <w:lang w:val="en-US"/>
        </w:rPr>
        <w:t>2</w:t>
      </w:r>
      <w:r w:rsidR="00302DEE" w:rsidRPr="005959E4">
        <w:rPr>
          <w:rFonts w:ascii="Calibri" w:hAnsi="Calibri" w:cs="Calibri"/>
          <w:sz w:val="24"/>
          <w:szCs w:val="24"/>
          <w:lang w:val="en-US"/>
        </w:rPr>
        <w:t>2</w:t>
      </w:r>
      <w:r w:rsidR="00CA3D3B" w:rsidRPr="005959E4">
        <w:rPr>
          <w:rFonts w:ascii="Calibri" w:hAnsi="Calibri" w:cs="Calibri"/>
          <w:sz w:val="24"/>
          <w:szCs w:val="24"/>
          <w:lang w:val="en-US"/>
        </w:rPr>
        <w:t xml:space="preserve"> </w:t>
      </w:r>
      <w:r w:rsidR="006212D2" w:rsidRPr="005959E4">
        <w:rPr>
          <w:rFonts w:ascii="Calibri" w:hAnsi="Calibri" w:cs="Calibri"/>
          <w:sz w:val="24"/>
          <w:szCs w:val="24"/>
        </w:rPr>
        <w:t xml:space="preserve">година </w:t>
      </w:r>
      <w:r w:rsidR="001912CC" w:rsidRPr="005959E4">
        <w:rPr>
          <w:rFonts w:ascii="Calibri" w:hAnsi="Calibri" w:cs="Calibri"/>
          <w:sz w:val="24"/>
          <w:szCs w:val="24"/>
          <w:lang w:val="en-US"/>
        </w:rPr>
        <w:t>e</w:t>
      </w:r>
      <w:r w:rsidR="006212D2" w:rsidRPr="005959E4">
        <w:rPr>
          <w:rFonts w:ascii="Calibri" w:hAnsi="Calibri" w:cs="Calibri"/>
          <w:sz w:val="24"/>
          <w:szCs w:val="24"/>
        </w:rPr>
        <w:t xml:space="preserve"> изрично потенцирана. </w:t>
      </w:r>
    </w:p>
    <w:p w14:paraId="5166CD87" w14:textId="77777777" w:rsidR="003F3113" w:rsidRPr="005959E4" w:rsidRDefault="00333E8F" w:rsidP="0053002F">
      <w:pPr>
        <w:spacing w:line="240" w:lineRule="auto"/>
        <w:ind w:firstLine="720"/>
        <w:jc w:val="both"/>
        <w:rPr>
          <w:rFonts w:ascii="Calibri" w:hAnsi="Calibri" w:cs="Calibri"/>
          <w:sz w:val="24"/>
          <w:szCs w:val="24"/>
        </w:rPr>
      </w:pPr>
      <w:r w:rsidRPr="005959E4">
        <w:rPr>
          <w:rFonts w:ascii="Calibri" w:hAnsi="Calibri" w:cs="Calibri"/>
          <w:sz w:val="24"/>
          <w:szCs w:val="24"/>
        </w:rPr>
        <w:lastRenderedPageBreak/>
        <w:t>Кредитната зад</w:t>
      </w:r>
      <w:r w:rsidR="00ED267C" w:rsidRPr="005959E4">
        <w:rPr>
          <w:rFonts w:ascii="Calibri" w:hAnsi="Calibri" w:cs="Calibri"/>
          <w:sz w:val="24"/>
          <w:szCs w:val="24"/>
        </w:rPr>
        <w:t>олженост на компанијата е ниска</w:t>
      </w:r>
      <w:r w:rsidR="00A578E9" w:rsidRPr="005959E4">
        <w:rPr>
          <w:rFonts w:ascii="Calibri" w:hAnsi="Calibri" w:cs="Calibri"/>
          <w:sz w:val="24"/>
          <w:szCs w:val="24"/>
        </w:rPr>
        <w:t>,</w:t>
      </w:r>
      <w:r w:rsidR="00A606F9" w:rsidRPr="005959E4">
        <w:rPr>
          <w:rFonts w:ascii="Calibri" w:hAnsi="Calibri" w:cs="Calibri"/>
          <w:sz w:val="24"/>
          <w:szCs w:val="24"/>
        </w:rPr>
        <w:t xml:space="preserve"> бидејќи </w:t>
      </w:r>
      <w:r w:rsidRPr="005959E4">
        <w:rPr>
          <w:rFonts w:ascii="Calibri" w:hAnsi="Calibri" w:cs="Calibri"/>
          <w:sz w:val="24"/>
          <w:szCs w:val="24"/>
        </w:rPr>
        <w:t xml:space="preserve">има </w:t>
      </w:r>
      <w:r w:rsidR="00A606F9" w:rsidRPr="005959E4">
        <w:rPr>
          <w:rFonts w:ascii="Calibri" w:hAnsi="Calibri" w:cs="Calibri"/>
          <w:sz w:val="24"/>
          <w:szCs w:val="24"/>
        </w:rPr>
        <w:t>намалување</w:t>
      </w:r>
      <w:r w:rsidRPr="005959E4">
        <w:rPr>
          <w:rFonts w:ascii="Calibri" w:hAnsi="Calibri" w:cs="Calibri"/>
          <w:sz w:val="24"/>
          <w:szCs w:val="24"/>
        </w:rPr>
        <w:t xml:space="preserve"> на </w:t>
      </w:r>
      <w:r w:rsidR="00D06564" w:rsidRPr="005959E4">
        <w:rPr>
          <w:rFonts w:ascii="Calibri" w:hAnsi="Calibri" w:cs="Calibri"/>
          <w:sz w:val="24"/>
          <w:szCs w:val="24"/>
        </w:rPr>
        <w:t xml:space="preserve">обврските по </w:t>
      </w:r>
      <w:r w:rsidRPr="005959E4">
        <w:rPr>
          <w:rFonts w:ascii="Calibri" w:hAnsi="Calibri" w:cs="Calibri"/>
          <w:sz w:val="24"/>
          <w:szCs w:val="24"/>
        </w:rPr>
        <w:t xml:space="preserve"> кредити за </w:t>
      </w:r>
      <w:r w:rsidR="00D06564" w:rsidRPr="005959E4">
        <w:rPr>
          <w:rFonts w:ascii="Calibri" w:hAnsi="Calibri" w:cs="Calibri"/>
          <w:sz w:val="24"/>
          <w:szCs w:val="24"/>
        </w:rPr>
        <w:t>41</w:t>
      </w:r>
      <w:r w:rsidRPr="005959E4">
        <w:rPr>
          <w:rFonts w:ascii="Calibri" w:hAnsi="Calibri" w:cs="Calibri"/>
          <w:sz w:val="24"/>
          <w:szCs w:val="24"/>
        </w:rPr>
        <w:t>%</w:t>
      </w:r>
      <w:r w:rsidRPr="005959E4">
        <w:rPr>
          <w:rFonts w:ascii="Calibri" w:hAnsi="Calibri" w:cs="Calibri"/>
          <w:color w:val="FF0000"/>
          <w:sz w:val="24"/>
          <w:szCs w:val="24"/>
        </w:rPr>
        <w:t xml:space="preserve"> </w:t>
      </w:r>
      <w:r w:rsidR="00BF49D8" w:rsidRPr="005959E4">
        <w:rPr>
          <w:rFonts w:ascii="Calibri" w:hAnsi="Calibri" w:cs="Calibri"/>
          <w:sz w:val="24"/>
          <w:szCs w:val="24"/>
        </w:rPr>
        <w:t>во</w:t>
      </w:r>
      <w:r w:rsidR="00A578E9" w:rsidRPr="005959E4">
        <w:rPr>
          <w:rFonts w:ascii="Calibri" w:hAnsi="Calibri" w:cs="Calibri"/>
          <w:sz w:val="24"/>
          <w:szCs w:val="24"/>
          <w:lang w:val="en-US"/>
        </w:rPr>
        <w:t xml:space="preserve"> </w:t>
      </w:r>
      <w:r w:rsidR="00A578E9" w:rsidRPr="005959E4">
        <w:rPr>
          <w:rFonts w:ascii="Calibri" w:hAnsi="Calibri" w:cs="Calibri"/>
          <w:sz w:val="24"/>
          <w:szCs w:val="24"/>
        </w:rPr>
        <w:t xml:space="preserve">однос на </w:t>
      </w:r>
      <w:r w:rsidRPr="005959E4">
        <w:rPr>
          <w:rFonts w:ascii="Calibri" w:hAnsi="Calibri" w:cs="Calibri"/>
          <w:sz w:val="24"/>
          <w:szCs w:val="24"/>
        </w:rPr>
        <w:t xml:space="preserve"> 20</w:t>
      </w:r>
      <w:r w:rsidR="00CA3D3B" w:rsidRPr="005959E4">
        <w:rPr>
          <w:rFonts w:ascii="Calibri" w:hAnsi="Calibri" w:cs="Calibri"/>
          <w:sz w:val="24"/>
          <w:szCs w:val="24"/>
          <w:lang w:val="en-US"/>
        </w:rPr>
        <w:t>2</w:t>
      </w:r>
      <w:r w:rsidR="00302DEE" w:rsidRPr="005959E4">
        <w:rPr>
          <w:rFonts w:ascii="Calibri" w:hAnsi="Calibri" w:cs="Calibri"/>
          <w:sz w:val="24"/>
          <w:szCs w:val="24"/>
          <w:lang w:val="en-US"/>
        </w:rPr>
        <w:t>1</w:t>
      </w:r>
      <w:r w:rsidRPr="005959E4">
        <w:rPr>
          <w:rFonts w:ascii="Calibri" w:hAnsi="Calibri" w:cs="Calibri"/>
          <w:sz w:val="24"/>
          <w:szCs w:val="24"/>
        </w:rPr>
        <w:t xml:space="preserve"> година</w:t>
      </w:r>
      <w:r w:rsidR="00A578E9" w:rsidRPr="005959E4">
        <w:rPr>
          <w:rFonts w:ascii="Calibri" w:hAnsi="Calibri" w:cs="Calibri"/>
          <w:sz w:val="24"/>
          <w:szCs w:val="24"/>
        </w:rPr>
        <w:t>,</w:t>
      </w:r>
      <w:r w:rsidRPr="005959E4">
        <w:rPr>
          <w:rFonts w:ascii="Calibri" w:hAnsi="Calibri" w:cs="Calibri"/>
          <w:sz w:val="24"/>
          <w:szCs w:val="24"/>
        </w:rPr>
        <w:t xml:space="preserve"> </w:t>
      </w:r>
      <w:r w:rsidR="00A578E9" w:rsidRPr="005959E4">
        <w:rPr>
          <w:rFonts w:ascii="Calibri" w:hAnsi="Calibri" w:cs="Calibri"/>
          <w:sz w:val="24"/>
          <w:szCs w:val="24"/>
        </w:rPr>
        <w:t xml:space="preserve"> кои </w:t>
      </w:r>
      <w:r w:rsidR="00A606F9" w:rsidRPr="005959E4">
        <w:rPr>
          <w:rFonts w:ascii="Calibri" w:hAnsi="Calibri" w:cs="Calibri"/>
          <w:sz w:val="24"/>
          <w:szCs w:val="24"/>
        </w:rPr>
        <w:t>се</w:t>
      </w:r>
      <w:r w:rsidR="00A578E9" w:rsidRPr="005959E4">
        <w:rPr>
          <w:rFonts w:ascii="Calibri" w:hAnsi="Calibri" w:cs="Calibri"/>
          <w:sz w:val="24"/>
          <w:szCs w:val="24"/>
        </w:rPr>
        <w:t xml:space="preserve"> </w:t>
      </w:r>
      <w:r w:rsidRPr="005959E4">
        <w:rPr>
          <w:rFonts w:ascii="Calibri" w:hAnsi="Calibri" w:cs="Calibri"/>
          <w:sz w:val="24"/>
          <w:szCs w:val="24"/>
        </w:rPr>
        <w:t>наменети за инвестиции</w:t>
      </w:r>
      <w:r w:rsidR="00A578E9" w:rsidRPr="005959E4">
        <w:rPr>
          <w:rFonts w:ascii="Calibri" w:hAnsi="Calibri" w:cs="Calibri"/>
          <w:sz w:val="24"/>
          <w:szCs w:val="24"/>
        </w:rPr>
        <w:t>.</w:t>
      </w:r>
    </w:p>
    <w:p w14:paraId="6FE7A7BB" w14:textId="77777777" w:rsidR="00EB49EC" w:rsidRPr="005959E4" w:rsidRDefault="00B6671C" w:rsidP="00093EBE">
      <w:pPr>
        <w:spacing w:line="240" w:lineRule="auto"/>
        <w:ind w:firstLine="720"/>
        <w:jc w:val="both"/>
        <w:rPr>
          <w:rFonts w:ascii="Calibri" w:hAnsi="Calibri" w:cs="Calibri"/>
          <w:sz w:val="24"/>
          <w:szCs w:val="24"/>
        </w:rPr>
      </w:pPr>
      <w:r w:rsidRPr="005959E4">
        <w:rPr>
          <w:rFonts w:ascii="Calibri" w:hAnsi="Calibri" w:cs="Calibri"/>
          <w:sz w:val="24"/>
          <w:szCs w:val="24"/>
        </w:rPr>
        <w:t>Планот за вкупната продажба за 20</w:t>
      </w:r>
      <w:r w:rsidR="00F72109" w:rsidRPr="005959E4">
        <w:rPr>
          <w:rFonts w:ascii="Calibri" w:hAnsi="Calibri" w:cs="Calibri"/>
          <w:sz w:val="24"/>
          <w:szCs w:val="24"/>
          <w:lang w:val="en-US"/>
        </w:rPr>
        <w:t>2</w:t>
      </w:r>
      <w:r w:rsidR="00302DEE" w:rsidRPr="005959E4">
        <w:rPr>
          <w:rFonts w:ascii="Calibri" w:hAnsi="Calibri" w:cs="Calibri"/>
          <w:sz w:val="24"/>
          <w:szCs w:val="24"/>
          <w:lang w:val="en-US"/>
        </w:rPr>
        <w:t>2</w:t>
      </w:r>
      <w:r w:rsidR="00F72109" w:rsidRPr="005959E4">
        <w:rPr>
          <w:rFonts w:ascii="Calibri" w:hAnsi="Calibri" w:cs="Calibri"/>
          <w:sz w:val="24"/>
          <w:szCs w:val="24"/>
          <w:lang w:val="en-US"/>
        </w:rPr>
        <w:t xml:space="preserve"> </w:t>
      </w:r>
      <w:r w:rsidRPr="005959E4">
        <w:rPr>
          <w:rFonts w:ascii="Calibri" w:hAnsi="Calibri" w:cs="Calibri"/>
          <w:sz w:val="24"/>
          <w:szCs w:val="24"/>
        </w:rPr>
        <w:t xml:space="preserve">година е остварен со </w:t>
      </w:r>
      <w:r w:rsidR="009B2A6E" w:rsidRPr="005959E4">
        <w:rPr>
          <w:rFonts w:ascii="Calibri" w:hAnsi="Calibri" w:cs="Calibri"/>
          <w:sz w:val="24"/>
          <w:szCs w:val="24"/>
        </w:rPr>
        <w:t>98,8</w:t>
      </w:r>
      <w:r w:rsidRPr="005959E4">
        <w:rPr>
          <w:rFonts w:ascii="Calibri" w:hAnsi="Calibri" w:cs="Calibri"/>
          <w:sz w:val="24"/>
          <w:szCs w:val="24"/>
        </w:rPr>
        <w:t xml:space="preserve">%, </w:t>
      </w:r>
      <w:r w:rsidR="00AD17A9" w:rsidRPr="005959E4">
        <w:rPr>
          <w:rFonts w:ascii="Calibri" w:hAnsi="Calibri" w:cs="Calibri"/>
          <w:sz w:val="24"/>
          <w:szCs w:val="24"/>
        </w:rPr>
        <w:t>а</w:t>
      </w:r>
      <w:r w:rsidR="00F41E39" w:rsidRPr="005959E4">
        <w:rPr>
          <w:rFonts w:ascii="Calibri" w:hAnsi="Calibri" w:cs="Calibri"/>
          <w:sz w:val="24"/>
          <w:szCs w:val="24"/>
        </w:rPr>
        <w:t xml:space="preserve"> планот за производството</w:t>
      </w:r>
      <w:r w:rsidR="009B2A6E" w:rsidRPr="005959E4">
        <w:rPr>
          <w:rFonts w:ascii="Calibri" w:hAnsi="Calibri" w:cs="Calibri"/>
          <w:sz w:val="24"/>
          <w:szCs w:val="24"/>
        </w:rPr>
        <w:t xml:space="preserve"> е остварен </w:t>
      </w:r>
      <w:r w:rsidR="00F41E39" w:rsidRPr="005959E4">
        <w:rPr>
          <w:rFonts w:ascii="Calibri" w:hAnsi="Calibri" w:cs="Calibri"/>
          <w:sz w:val="24"/>
          <w:szCs w:val="24"/>
        </w:rPr>
        <w:t xml:space="preserve"> </w:t>
      </w:r>
      <w:r w:rsidR="009B2A6E" w:rsidRPr="005959E4">
        <w:rPr>
          <w:rFonts w:ascii="Calibri" w:hAnsi="Calibri" w:cs="Calibri"/>
          <w:sz w:val="24"/>
          <w:szCs w:val="24"/>
        </w:rPr>
        <w:t>со</w:t>
      </w:r>
      <w:r w:rsidR="00F41E39" w:rsidRPr="005959E4">
        <w:rPr>
          <w:rFonts w:ascii="Calibri" w:hAnsi="Calibri" w:cs="Calibri"/>
          <w:sz w:val="24"/>
          <w:szCs w:val="24"/>
        </w:rPr>
        <w:t xml:space="preserve"> </w:t>
      </w:r>
      <w:r w:rsidR="009B2A6E" w:rsidRPr="005959E4">
        <w:rPr>
          <w:rFonts w:ascii="Calibri" w:hAnsi="Calibri" w:cs="Calibri"/>
          <w:sz w:val="24"/>
          <w:szCs w:val="24"/>
        </w:rPr>
        <w:t>88</w:t>
      </w:r>
      <w:r w:rsidR="00F41E39" w:rsidRPr="005959E4">
        <w:rPr>
          <w:rFonts w:ascii="Calibri" w:hAnsi="Calibri" w:cs="Calibri"/>
          <w:sz w:val="24"/>
          <w:szCs w:val="24"/>
        </w:rPr>
        <w:t>%</w:t>
      </w:r>
      <w:r w:rsidR="00D40BD0" w:rsidRPr="005959E4">
        <w:rPr>
          <w:rFonts w:ascii="Calibri" w:hAnsi="Calibri" w:cs="Calibri"/>
          <w:sz w:val="24"/>
          <w:szCs w:val="24"/>
        </w:rPr>
        <w:t>.</w:t>
      </w:r>
    </w:p>
    <w:p w14:paraId="251A9C28" w14:textId="77777777" w:rsidR="00093EBE" w:rsidRPr="005959E4" w:rsidRDefault="00093EBE" w:rsidP="00093EBE">
      <w:pPr>
        <w:spacing w:line="240" w:lineRule="auto"/>
        <w:ind w:firstLine="720"/>
        <w:jc w:val="both"/>
        <w:rPr>
          <w:rFonts w:ascii="Calibri" w:hAnsi="Calibri" w:cs="Calibri"/>
          <w:sz w:val="24"/>
          <w:szCs w:val="24"/>
        </w:rPr>
      </w:pPr>
    </w:p>
    <w:p w14:paraId="08E581AD" w14:textId="77777777" w:rsidR="00314AFA" w:rsidRPr="005959E4" w:rsidRDefault="00314AFA" w:rsidP="0053002F">
      <w:pPr>
        <w:spacing w:line="240" w:lineRule="auto"/>
        <w:ind w:firstLine="720"/>
        <w:jc w:val="both"/>
        <w:rPr>
          <w:rFonts w:ascii="Calibri" w:hAnsi="Calibri" w:cs="Calibri"/>
          <w:sz w:val="24"/>
          <w:szCs w:val="24"/>
          <w:lang w:val="en-US"/>
        </w:rPr>
      </w:pPr>
      <w:r w:rsidRPr="005959E4">
        <w:rPr>
          <w:rFonts w:ascii="Calibri" w:hAnsi="Calibri" w:cs="Calibri"/>
          <w:sz w:val="24"/>
          <w:szCs w:val="24"/>
        </w:rPr>
        <w:t xml:space="preserve">                                                                                   АД ЕВРОПА СКОПЈЕ</w:t>
      </w:r>
    </w:p>
    <w:sectPr w:rsidR="00314AFA" w:rsidRPr="005959E4" w:rsidSect="00340F0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97F65" w14:textId="77777777" w:rsidR="00CF6FA2" w:rsidRDefault="00CF6FA2" w:rsidP="004045A1">
      <w:pPr>
        <w:spacing w:after="0" w:line="240" w:lineRule="auto"/>
      </w:pPr>
      <w:r>
        <w:separator/>
      </w:r>
    </w:p>
  </w:endnote>
  <w:endnote w:type="continuationSeparator" w:id="0">
    <w:p w14:paraId="1B2CF785" w14:textId="77777777" w:rsidR="00CF6FA2" w:rsidRDefault="00CF6FA2" w:rsidP="00404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_Swiss">
    <w:panose1 w:val="020B7200000000000000"/>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8876"/>
      <w:docPartObj>
        <w:docPartGallery w:val="Page Numbers (Bottom of Page)"/>
        <w:docPartUnique/>
      </w:docPartObj>
    </w:sdtPr>
    <w:sdtEndPr/>
    <w:sdtContent>
      <w:p w14:paraId="66CD3E5A" w14:textId="5B24BDA2" w:rsidR="000D5764" w:rsidRDefault="00127884">
        <w:pPr>
          <w:pStyle w:val="Footer"/>
          <w:jc w:val="right"/>
        </w:pPr>
        <w:r>
          <w:fldChar w:fldCharType="begin"/>
        </w:r>
        <w:r>
          <w:instrText xml:space="preserve"> PAGE   \* MERGEFORMAT </w:instrText>
        </w:r>
        <w:r>
          <w:fldChar w:fldCharType="separate"/>
        </w:r>
        <w:r w:rsidR="007C717E">
          <w:rPr>
            <w:noProof/>
          </w:rPr>
          <w:t>1</w:t>
        </w:r>
        <w:r>
          <w:rPr>
            <w:noProof/>
          </w:rPr>
          <w:fldChar w:fldCharType="end"/>
        </w:r>
      </w:p>
    </w:sdtContent>
  </w:sdt>
  <w:p w14:paraId="6ADDED51" w14:textId="77777777" w:rsidR="000D5764" w:rsidRDefault="000D57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A0FAA" w14:textId="77777777" w:rsidR="00CF6FA2" w:rsidRDefault="00CF6FA2" w:rsidP="004045A1">
      <w:pPr>
        <w:spacing w:after="0" w:line="240" w:lineRule="auto"/>
      </w:pPr>
      <w:r>
        <w:separator/>
      </w:r>
    </w:p>
  </w:footnote>
  <w:footnote w:type="continuationSeparator" w:id="0">
    <w:p w14:paraId="5D8C47BF" w14:textId="77777777" w:rsidR="00CF6FA2" w:rsidRDefault="00CF6FA2" w:rsidP="00404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167D3"/>
    <w:multiLevelType w:val="multilevel"/>
    <w:tmpl w:val="DCF2A9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F486429"/>
    <w:multiLevelType w:val="hybridMultilevel"/>
    <w:tmpl w:val="0E3462E4"/>
    <w:lvl w:ilvl="0" w:tplc="27FEB624">
      <w:numFmt w:val="bullet"/>
      <w:lvlText w:val="-"/>
      <w:lvlJc w:val="left"/>
      <w:pPr>
        <w:ind w:left="720" w:hanging="360"/>
      </w:pPr>
      <w:rPr>
        <w:rFonts w:ascii="M_Swiss" w:eastAsiaTheme="minorHAnsi" w:hAnsi="M_Swiss"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4E537E84"/>
    <w:multiLevelType w:val="multilevel"/>
    <w:tmpl w:val="61CC2A5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5A621F95"/>
    <w:multiLevelType w:val="multilevel"/>
    <w:tmpl w:val="DCF2A9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C711540"/>
    <w:multiLevelType w:val="multilevel"/>
    <w:tmpl w:val="8340C098"/>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14A"/>
    <w:rsid w:val="0000399A"/>
    <w:rsid w:val="0000676A"/>
    <w:rsid w:val="000178C3"/>
    <w:rsid w:val="00047215"/>
    <w:rsid w:val="00065D05"/>
    <w:rsid w:val="00080376"/>
    <w:rsid w:val="00090074"/>
    <w:rsid w:val="00093EBE"/>
    <w:rsid w:val="00096FAD"/>
    <w:rsid w:val="000C0CC0"/>
    <w:rsid w:val="000D46C9"/>
    <w:rsid w:val="000D5764"/>
    <w:rsid w:val="000D70D8"/>
    <w:rsid w:val="000E7D30"/>
    <w:rsid w:val="000F589E"/>
    <w:rsid w:val="000F62BF"/>
    <w:rsid w:val="00100179"/>
    <w:rsid w:val="00110644"/>
    <w:rsid w:val="00127884"/>
    <w:rsid w:val="00140B59"/>
    <w:rsid w:val="00150000"/>
    <w:rsid w:val="00150D45"/>
    <w:rsid w:val="001912CC"/>
    <w:rsid w:val="001B7513"/>
    <w:rsid w:val="001C5AAB"/>
    <w:rsid w:val="001C771A"/>
    <w:rsid w:val="001D4D42"/>
    <w:rsid w:val="001E0C4F"/>
    <w:rsid w:val="001F12E1"/>
    <w:rsid w:val="001F665C"/>
    <w:rsid w:val="002018F8"/>
    <w:rsid w:val="00206C8C"/>
    <w:rsid w:val="00211539"/>
    <w:rsid w:val="002179DD"/>
    <w:rsid w:val="00221DA8"/>
    <w:rsid w:val="002250EC"/>
    <w:rsid w:val="00227CD5"/>
    <w:rsid w:val="00232544"/>
    <w:rsid w:val="00241F1C"/>
    <w:rsid w:val="00246C26"/>
    <w:rsid w:val="002759F9"/>
    <w:rsid w:val="0028088E"/>
    <w:rsid w:val="00292E3E"/>
    <w:rsid w:val="002A0685"/>
    <w:rsid w:val="002A0AD3"/>
    <w:rsid w:val="002C21AE"/>
    <w:rsid w:val="002D6DCC"/>
    <w:rsid w:val="002E634B"/>
    <w:rsid w:val="00302DEE"/>
    <w:rsid w:val="00302F4B"/>
    <w:rsid w:val="00314AFA"/>
    <w:rsid w:val="00316781"/>
    <w:rsid w:val="003229F6"/>
    <w:rsid w:val="00322FE5"/>
    <w:rsid w:val="003310F1"/>
    <w:rsid w:val="00333E8F"/>
    <w:rsid w:val="003347BD"/>
    <w:rsid w:val="00334F94"/>
    <w:rsid w:val="003363A6"/>
    <w:rsid w:val="00340F0F"/>
    <w:rsid w:val="00347209"/>
    <w:rsid w:val="00350247"/>
    <w:rsid w:val="003618DC"/>
    <w:rsid w:val="00362764"/>
    <w:rsid w:val="00364C7C"/>
    <w:rsid w:val="00365960"/>
    <w:rsid w:val="003719DF"/>
    <w:rsid w:val="00381D42"/>
    <w:rsid w:val="00382BB4"/>
    <w:rsid w:val="00383B17"/>
    <w:rsid w:val="00392478"/>
    <w:rsid w:val="003A6D6E"/>
    <w:rsid w:val="003F3113"/>
    <w:rsid w:val="003F70A2"/>
    <w:rsid w:val="00401F35"/>
    <w:rsid w:val="0040306B"/>
    <w:rsid w:val="004045A1"/>
    <w:rsid w:val="0043276B"/>
    <w:rsid w:val="00436938"/>
    <w:rsid w:val="00444DAE"/>
    <w:rsid w:val="00454749"/>
    <w:rsid w:val="004642AD"/>
    <w:rsid w:val="00491705"/>
    <w:rsid w:val="004A4803"/>
    <w:rsid w:val="004B1C66"/>
    <w:rsid w:val="004C6C64"/>
    <w:rsid w:val="004D3FB2"/>
    <w:rsid w:val="004E15B7"/>
    <w:rsid w:val="004E333E"/>
    <w:rsid w:val="004F0456"/>
    <w:rsid w:val="005022D9"/>
    <w:rsid w:val="00520F35"/>
    <w:rsid w:val="0053002F"/>
    <w:rsid w:val="0054121F"/>
    <w:rsid w:val="00546189"/>
    <w:rsid w:val="00555F37"/>
    <w:rsid w:val="0056181B"/>
    <w:rsid w:val="00562342"/>
    <w:rsid w:val="00562A32"/>
    <w:rsid w:val="005636D9"/>
    <w:rsid w:val="005827FE"/>
    <w:rsid w:val="005841D9"/>
    <w:rsid w:val="005959E4"/>
    <w:rsid w:val="005A0603"/>
    <w:rsid w:val="005A08C3"/>
    <w:rsid w:val="005A1077"/>
    <w:rsid w:val="005A782C"/>
    <w:rsid w:val="005C69DF"/>
    <w:rsid w:val="005E614A"/>
    <w:rsid w:val="005F0D13"/>
    <w:rsid w:val="005F1DBE"/>
    <w:rsid w:val="00601FF8"/>
    <w:rsid w:val="00607451"/>
    <w:rsid w:val="006077E6"/>
    <w:rsid w:val="006212D2"/>
    <w:rsid w:val="00621C5D"/>
    <w:rsid w:val="00623585"/>
    <w:rsid w:val="00632EB7"/>
    <w:rsid w:val="0064725C"/>
    <w:rsid w:val="006726F9"/>
    <w:rsid w:val="006A71F8"/>
    <w:rsid w:val="006A7795"/>
    <w:rsid w:val="006B45E3"/>
    <w:rsid w:val="006C0A0B"/>
    <w:rsid w:val="006C1604"/>
    <w:rsid w:val="006C25D2"/>
    <w:rsid w:val="006C293B"/>
    <w:rsid w:val="006C53B6"/>
    <w:rsid w:val="006D263D"/>
    <w:rsid w:val="006E0F7F"/>
    <w:rsid w:val="006E54BC"/>
    <w:rsid w:val="006F18F2"/>
    <w:rsid w:val="006F1B8D"/>
    <w:rsid w:val="006F66DC"/>
    <w:rsid w:val="00701460"/>
    <w:rsid w:val="0070559C"/>
    <w:rsid w:val="00707138"/>
    <w:rsid w:val="00713102"/>
    <w:rsid w:val="007267BD"/>
    <w:rsid w:val="0074042D"/>
    <w:rsid w:val="00743F1F"/>
    <w:rsid w:val="00761F3A"/>
    <w:rsid w:val="00762810"/>
    <w:rsid w:val="00781C4A"/>
    <w:rsid w:val="00792269"/>
    <w:rsid w:val="00793B64"/>
    <w:rsid w:val="007944CE"/>
    <w:rsid w:val="00794BFF"/>
    <w:rsid w:val="00795830"/>
    <w:rsid w:val="007C717E"/>
    <w:rsid w:val="007D3C22"/>
    <w:rsid w:val="007D649B"/>
    <w:rsid w:val="007E2668"/>
    <w:rsid w:val="007F3958"/>
    <w:rsid w:val="007F679F"/>
    <w:rsid w:val="008246C2"/>
    <w:rsid w:val="0083515D"/>
    <w:rsid w:val="00856C31"/>
    <w:rsid w:val="00877D57"/>
    <w:rsid w:val="00893615"/>
    <w:rsid w:val="008A0C7A"/>
    <w:rsid w:val="008C2AA4"/>
    <w:rsid w:val="008D5433"/>
    <w:rsid w:val="008E6EEA"/>
    <w:rsid w:val="00901EBF"/>
    <w:rsid w:val="0090205E"/>
    <w:rsid w:val="009147AA"/>
    <w:rsid w:val="00915D43"/>
    <w:rsid w:val="0092560F"/>
    <w:rsid w:val="00927F7A"/>
    <w:rsid w:val="009320F5"/>
    <w:rsid w:val="00942D2E"/>
    <w:rsid w:val="009658E7"/>
    <w:rsid w:val="00975E06"/>
    <w:rsid w:val="009A2FD2"/>
    <w:rsid w:val="009B01E9"/>
    <w:rsid w:val="009B2A6E"/>
    <w:rsid w:val="009B6CD0"/>
    <w:rsid w:val="009E1075"/>
    <w:rsid w:val="009E50EC"/>
    <w:rsid w:val="00A17C00"/>
    <w:rsid w:val="00A270E8"/>
    <w:rsid w:val="00A578E9"/>
    <w:rsid w:val="00A606F9"/>
    <w:rsid w:val="00A61289"/>
    <w:rsid w:val="00A86275"/>
    <w:rsid w:val="00A87321"/>
    <w:rsid w:val="00A9449E"/>
    <w:rsid w:val="00A95DE2"/>
    <w:rsid w:val="00A96AAA"/>
    <w:rsid w:val="00AB4746"/>
    <w:rsid w:val="00AC6AA2"/>
    <w:rsid w:val="00AD17A9"/>
    <w:rsid w:val="00B13844"/>
    <w:rsid w:val="00B208E9"/>
    <w:rsid w:val="00B245F3"/>
    <w:rsid w:val="00B2528C"/>
    <w:rsid w:val="00B27768"/>
    <w:rsid w:val="00B36558"/>
    <w:rsid w:val="00B42645"/>
    <w:rsid w:val="00B42F31"/>
    <w:rsid w:val="00B6671C"/>
    <w:rsid w:val="00B7435A"/>
    <w:rsid w:val="00B91F50"/>
    <w:rsid w:val="00BB4AF7"/>
    <w:rsid w:val="00BB64B2"/>
    <w:rsid w:val="00BD0DDC"/>
    <w:rsid w:val="00BF1715"/>
    <w:rsid w:val="00BF49D8"/>
    <w:rsid w:val="00BF5470"/>
    <w:rsid w:val="00BF7681"/>
    <w:rsid w:val="00C029D2"/>
    <w:rsid w:val="00C0318C"/>
    <w:rsid w:val="00C245FA"/>
    <w:rsid w:val="00C2542F"/>
    <w:rsid w:val="00C4160E"/>
    <w:rsid w:val="00C60432"/>
    <w:rsid w:val="00C63D09"/>
    <w:rsid w:val="00CA3D3B"/>
    <w:rsid w:val="00CB6F8C"/>
    <w:rsid w:val="00CD145F"/>
    <w:rsid w:val="00CD1F0C"/>
    <w:rsid w:val="00CD37DB"/>
    <w:rsid w:val="00CD5177"/>
    <w:rsid w:val="00CD7623"/>
    <w:rsid w:val="00CF6FA2"/>
    <w:rsid w:val="00D06564"/>
    <w:rsid w:val="00D1118F"/>
    <w:rsid w:val="00D2204E"/>
    <w:rsid w:val="00D25578"/>
    <w:rsid w:val="00D40BD0"/>
    <w:rsid w:val="00D44D8F"/>
    <w:rsid w:val="00D47F45"/>
    <w:rsid w:val="00D62E78"/>
    <w:rsid w:val="00D879EB"/>
    <w:rsid w:val="00D90219"/>
    <w:rsid w:val="00DA3D76"/>
    <w:rsid w:val="00DB698D"/>
    <w:rsid w:val="00DD2B2C"/>
    <w:rsid w:val="00DD2B89"/>
    <w:rsid w:val="00DD6854"/>
    <w:rsid w:val="00DE7AF7"/>
    <w:rsid w:val="00E13F78"/>
    <w:rsid w:val="00E243B7"/>
    <w:rsid w:val="00E344AE"/>
    <w:rsid w:val="00E51F4C"/>
    <w:rsid w:val="00E539E1"/>
    <w:rsid w:val="00E81AEA"/>
    <w:rsid w:val="00E83744"/>
    <w:rsid w:val="00EA2C63"/>
    <w:rsid w:val="00EA31C0"/>
    <w:rsid w:val="00EA5F12"/>
    <w:rsid w:val="00EB1E0E"/>
    <w:rsid w:val="00EB49EC"/>
    <w:rsid w:val="00EB4F41"/>
    <w:rsid w:val="00EC3482"/>
    <w:rsid w:val="00ED0BFF"/>
    <w:rsid w:val="00ED267C"/>
    <w:rsid w:val="00EE6341"/>
    <w:rsid w:val="00F005E7"/>
    <w:rsid w:val="00F055E0"/>
    <w:rsid w:val="00F16A8D"/>
    <w:rsid w:val="00F26AC0"/>
    <w:rsid w:val="00F27576"/>
    <w:rsid w:val="00F40C0E"/>
    <w:rsid w:val="00F41E39"/>
    <w:rsid w:val="00F431A2"/>
    <w:rsid w:val="00F45C16"/>
    <w:rsid w:val="00F66058"/>
    <w:rsid w:val="00F7012D"/>
    <w:rsid w:val="00F72109"/>
    <w:rsid w:val="00F76136"/>
    <w:rsid w:val="00F769C8"/>
    <w:rsid w:val="00F90828"/>
    <w:rsid w:val="00F96F97"/>
    <w:rsid w:val="00FA4280"/>
    <w:rsid w:val="00FB32D4"/>
    <w:rsid w:val="00FB470B"/>
    <w:rsid w:val="00FC4311"/>
    <w:rsid w:val="00FD586C"/>
    <w:rsid w:val="00FD5ADA"/>
    <w:rsid w:val="00FF34A0"/>
    <w:rsid w:val="00FF70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9BFFB"/>
  <w15:docId w15:val="{D3DAFBC1-83C4-429E-BB96-94B76DA4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482"/>
    <w:rPr>
      <w:rFonts w:ascii="Tahoma" w:hAnsi="Tahoma" w:cs="Tahoma"/>
      <w:sz w:val="16"/>
      <w:szCs w:val="16"/>
    </w:rPr>
  </w:style>
  <w:style w:type="paragraph" w:styleId="ListParagraph">
    <w:name w:val="List Paragraph"/>
    <w:basedOn w:val="Normal"/>
    <w:uiPriority w:val="34"/>
    <w:qFormat/>
    <w:rsid w:val="00EB49EC"/>
    <w:pPr>
      <w:ind w:left="720"/>
      <w:contextualSpacing/>
    </w:pPr>
  </w:style>
  <w:style w:type="paragraph" w:styleId="NoSpacing">
    <w:name w:val="No Spacing"/>
    <w:uiPriority w:val="1"/>
    <w:qFormat/>
    <w:rsid w:val="00EB49EC"/>
    <w:pPr>
      <w:suppressAutoHyphens/>
      <w:spacing w:after="0" w:line="240" w:lineRule="auto"/>
    </w:pPr>
    <w:rPr>
      <w:rFonts w:ascii="Calibri" w:eastAsia="Calibri" w:hAnsi="Calibri" w:cs="Calibri"/>
      <w:lang w:eastAsia="ar-SA"/>
    </w:rPr>
  </w:style>
  <w:style w:type="paragraph" w:customStyle="1" w:styleId="Default">
    <w:name w:val="Default"/>
    <w:rsid w:val="00EB49EC"/>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EB49E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B49E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B49EC"/>
  </w:style>
  <w:style w:type="paragraph" w:styleId="Footer">
    <w:name w:val="footer"/>
    <w:basedOn w:val="Normal"/>
    <w:link w:val="FooterChar"/>
    <w:uiPriority w:val="99"/>
    <w:unhideWhenUsed/>
    <w:rsid w:val="00EB49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9EC"/>
  </w:style>
  <w:style w:type="character" w:styleId="Hyperlink">
    <w:name w:val="Hyperlink"/>
    <w:basedOn w:val="DefaultParagraphFont"/>
    <w:uiPriority w:val="99"/>
    <w:semiHidden/>
    <w:unhideWhenUsed/>
    <w:rsid w:val="00EB49EC"/>
    <w:rPr>
      <w:color w:val="0000FF"/>
      <w:u w:val="single"/>
    </w:rPr>
  </w:style>
  <w:style w:type="paragraph" w:customStyle="1" w:styleId="xl65">
    <w:name w:val="xl65"/>
    <w:basedOn w:val="Normal"/>
    <w:rsid w:val="00EB49EC"/>
    <w:pPr>
      <w:shd w:val="clear" w:color="000000" w:fill="376091"/>
      <w:spacing w:before="100" w:beforeAutospacing="1" w:after="100" w:afterAutospacing="1" w:line="240" w:lineRule="auto"/>
      <w:jc w:val="center"/>
    </w:pPr>
    <w:rPr>
      <w:rFonts w:ascii="M_Swiss" w:eastAsia="Times New Roman" w:hAnsi="M_Swiss" w:cs="Times New Roman"/>
      <w:b/>
      <w:bCs/>
      <w:color w:val="FFFFFF"/>
      <w:sz w:val="18"/>
      <w:szCs w:val="18"/>
    </w:rPr>
  </w:style>
  <w:style w:type="paragraph" w:customStyle="1" w:styleId="xl66">
    <w:name w:val="xl66"/>
    <w:basedOn w:val="Normal"/>
    <w:rsid w:val="00EB49EC"/>
    <w:pPr>
      <w:shd w:val="clear" w:color="000000" w:fill="376091"/>
      <w:spacing w:before="100" w:beforeAutospacing="1" w:after="100" w:afterAutospacing="1" w:line="240" w:lineRule="auto"/>
      <w:jc w:val="center"/>
    </w:pPr>
    <w:rPr>
      <w:rFonts w:ascii="M_Swiss" w:eastAsia="Times New Roman" w:hAnsi="M_Swiss" w:cs="Times New Roman"/>
      <w:b/>
      <w:bCs/>
      <w:color w:val="FFFFFF"/>
      <w:sz w:val="18"/>
      <w:szCs w:val="18"/>
    </w:rPr>
  </w:style>
  <w:style w:type="paragraph" w:customStyle="1" w:styleId="xl67">
    <w:name w:val="xl67"/>
    <w:basedOn w:val="Normal"/>
    <w:rsid w:val="00EB49EC"/>
    <w:pPr>
      <w:spacing w:before="100" w:beforeAutospacing="1" w:after="100" w:afterAutospacing="1" w:line="240" w:lineRule="auto"/>
    </w:pPr>
    <w:rPr>
      <w:rFonts w:ascii="M_Swiss" w:eastAsia="Times New Roman" w:hAnsi="M_Swiss" w:cs="Times New Roman"/>
      <w:sz w:val="18"/>
      <w:szCs w:val="18"/>
    </w:rPr>
  </w:style>
  <w:style w:type="paragraph" w:customStyle="1" w:styleId="xl68">
    <w:name w:val="xl68"/>
    <w:basedOn w:val="Normal"/>
    <w:rsid w:val="00EB49EC"/>
    <w:pPr>
      <w:pBdr>
        <w:top w:val="single" w:sz="4" w:space="0" w:color="376091"/>
        <w:left w:val="single" w:sz="4" w:space="0" w:color="376091"/>
        <w:bottom w:val="single" w:sz="4" w:space="0" w:color="376091"/>
        <w:right w:val="single" w:sz="4" w:space="0" w:color="376091"/>
      </w:pBdr>
      <w:shd w:val="clear" w:color="000000" w:fill="FFFFFF"/>
      <w:spacing w:before="100" w:beforeAutospacing="1" w:after="100" w:afterAutospacing="1" w:line="240" w:lineRule="auto"/>
    </w:pPr>
    <w:rPr>
      <w:rFonts w:ascii="M_Swiss" w:eastAsia="Times New Roman" w:hAnsi="M_Swiss" w:cs="Times New Roman"/>
      <w:color w:val="376091"/>
      <w:sz w:val="18"/>
      <w:szCs w:val="18"/>
    </w:rPr>
  </w:style>
  <w:style w:type="paragraph" w:customStyle="1" w:styleId="xl69">
    <w:name w:val="xl69"/>
    <w:basedOn w:val="Normal"/>
    <w:rsid w:val="00EB49EC"/>
    <w:pPr>
      <w:pBdr>
        <w:top w:val="single" w:sz="4" w:space="0" w:color="376091"/>
        <w:left w:val="single" w:sz="4" w:space="0" w:color="376091"/>
        <w:bottom w:val="single" w:sz="4" w:space="0" w:color="376091"/>
        <w:right w:val="single" w:sz="4" w:space="0" w:color="376091"/>
      </w:pBdr>
      <w:shd w:val="clear" w:color="000000" w:fill="FFFFFF"/>
      <w:spacing w:before="100" w:beforeAutospacing="1" w:after="100" w:afterAutospacing="1" w:line="240" w:lineRule="auto"/>
    </w:pPr>
    <w:rPr>
      <w:rFonts w:ascii="M_Swiss" w:eastAsia="Times New Roman" w:hAnsi="M_Swiss" w:cs="Times New Roman"/>
      <w:color w:val="376091"/>
      <w:sz w:val="18"/>
      <w:szCs w:val="18"/>
    </w:rPr>
  </w:style>
  <w:style w:type="paragraph" w:customStyle="1" w:styleId="xl70">
    <w:name w:val="xl70"/>
    <w:basedOn w:val="Normal"/>
    <w:rsid w:val="00EB49EC"/>
    <w:pPr>
      <w:pBdr>
        <w:top w:val="single" w:sz="4" w:space="0" w:color="376091"/>
        <w:left w:val="single" w:sz="4" w:space="0" w:color="376091"/>
        <w:bottom w:val="single" w:sz="4" w:space="0" w:color="376091"/>
        <w:right w:val="single" w:sz="4" w:space="0" w:color="376091"/>
      </w:pBdr>
      <w:shd w:val="clear" w:color="000000" w:fill="FFFFFF"/>
      <w:spacing w:before="100" w:beforeAutospacing="1" w:after="100" w:afterAutospacing="1" w:line="240" w:lineRule="auto"/>
    </w:pPr>
    <w:rPr>
      <w:rFonts w:ascii="M_Swiss" w:eastAsia="Times New Roman" w:hAnsi="M_Swiss" w:cs="Times New Roman"/>
      <w:color w:val="376091"/>
      <w:sz w:val="18"/>
      <w:szCs w:val="18"/>
    </w:rPr>
  </w:style>
  <w:style w:type="paragraph" w:customStyle="1" w:styleId="xl71">
    <w:name w:val="xl71"/>
    <w:basedOn w:val="Normal"/>
    <w:rsid w:val="00EB49EC"/>
    <w:pPr>
      <w:pBdr>
        <w:top w:val="single" w:sz="4" w:space="0" w:color="376091"/>
        <w:left w:val="single" w:sz="4" w:space="0" w:color="376091"/>
        <w:bottom w:val="single" w:sz="4" w:space="0" w:color="376091"/>
        <w:right w:val="single" w:sz="4" w:space="0" w:color="376091"/>
      </w:pBdr>
      <w:shd w:val="clear" w:color="000000" w:fill="FFFFFF"/>
      <w:spacing w:before="100" w:beforeAutospacing="1" w:after="100" w:afterAutospacing="1" w:line="240" w:lineRule="auto"/>
    </w:pPr>
    <w:rPr>
      <w:rFonts w:ascii="M_Swiss" w:eastAsia="Times New Roman" w:hAnsi="M_Swiss" w:cs="Times New Roman"/>
      <w:color w:val="376091"/>
      <w:sz w:val="18"/>
      <w:szCs w:val="18"/>
    </w:rPr>
  </w:style>
  <w:style w:type="paragraph" w:customStyle="1" w:styleId="xl72">
    <w:name w:val="xl72"/>
    <w:basedOn w:val="Normal"/>
    <w:rsid w:val="00EB49EC"/>
    <w:pPr>
      <w:shd w:val="clear" w:color="000000" w:fill="376091"/>
      <w:spacing w:before="100" w:beforeAutospacing="1" w:after="100" w:afterAutospacing="1" w:line="240" w:lineRule="auto"/>
    </w:pPr>
    <w:rPr>
      <w:rFonts w:ascii="M_Swiss" w:eastAsia="Times New Roman" w:hAnsi="M_Swiss" w:cs="Times New Roman"/>
      <w:b/>
      <w:bCs/>
      <w:color w:val="FFFFFF"/>
      <w:sz w:val="18"/>
      <w:szCs w:val="18"/>
    </w:rPr>
  </w:style>
  <w:style w:type="paragraph" w:customStyle="1" w:styleId="xl73">
    <w:name w:val="xl73"/>
    <w:basedOn w:val="Normal"/>
    <w:rsid w:val="00EB49EC"/>
    <w:pPr>
      <w:shd w:val="clear" w:color="000000" w:fill="376091"/>
      <w:spacing w:before="100" w:beforeAutospacing="1" w:after="100" w:afterAutospacing="1" w:line="240" w:lineRule="auto"/>
    </w:pPr>
    <w:rPr>
      <w:rFonts w:ascii="M_Swiss" w:eastAsia="Times New Roman" w:hAnsi="M_Swiss" w:cs="Times New Roman"/>
      <w:b/>
      <w:bCs/>
      <w:color w:val="FFFFFF"/>
      <w:sz w:val="18"/>
      <w:szCs w:val="18"/>
    </w:rPr>
  </w:style>
  <w:style w:type="paragraph" w:customStyle="1" w:styleId="xl74">
    <w:name w:val="xl74"/>
    <w:basedOn w:val="Normal"/>
    <w:rsid w:val="00EB49EC"/>
    <w:pPr>
      <w:shd w:val="clear" w:color="000000" w:fill="376091"/>
      <w:spacing w:before="100" w:beforeAutospacing="1" w:after="100" w:afterAutospacing="1" w:line="240" w:lineRule="auto"/>
    </w:pPr>
    <w:rPr>
      <w:rFonts w:ascii="M_Swiss" w:eastAsia="Times New Roman" w:hAnsi="M_Swiss" w:cs="Times New Roman"/>
      <w:b/>
      <w:bCs/>
      <w:color w:val="FFFFFF"/>
      <w:sz w:val="18"/>
      <w:szCs w:val="18"/>
    </w:rPr>
  </w:style>
  <w:style w:type="paragraph" w:customStyle="1" w:styleId="xl75">
    <w:name w:val="xl75"/>
    <w:basedOn w:val="Normal"/>
    <w:rsid w:val="00EB49EC"/>
    <w:pPr>
      <w:shd w:val="clear" w:color="000000" w:fill="376091"/>
      <w:spacing w:before="100" w:beforeAutospacing="1" w:after="100" w:afterAutospacing="1" w:line="240" w:lineRule="auto"/>
    </w:pPr>
    <w:rPr>
      <w:rFonts w:ascii="M_Swiss" w:eastAsia="Times New Roman" w:hAnsi="M_Swiss" w:cs="Times New Roman"/>
      <w:b/>
      <w:bCs/>
      <w:color w:val="FFFFFF"/>
      <w:sz w:val="18"/>
      <w:szCs w:val="18"/>
    </w:rPr>
  </w:style>
  <w:style w:type="paragraph" w:customStyle="1" w:styleId="xl76">
    <w:name w:val="xl76"/>
    <w:basedOn w:val="Normal"/>
    <w:rsid w:val="00EB49EC"/>
    <w:pPr>
      <w:spacing w:before="100" w:beforeAutospacing="1" w:after="100" w:afterAutospacing="1" w:line="240" w:lineRule="auto"/>
    </w:pPr>
    <w:rPr>
      <w:rFonts w:ascii="Times New Roman" w:eastAsia="Times New Roman" w:hAnsi="Times New Roman" w:cs="Times New Roman"/>
      <w:sz w:val="18"/>
      <w:szCs w:val="18"/>
    </w:rPr>
  </w:style>
  <w:style w:type="paragraph" w:styleId="BodyText">
    <w:name w:val="Body Text"/>
    <w:basedOn w:val="Normal"/>
    <w:link w:val="BodyTextChar"/>
    <w:rsid w:val="00792269"/>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792269"/>
    <w:rPr>
      <w:rFonts w:ascii="Times New Roman" w:eastAsia="SimSun" w:hAnsi="Times New Roman" w:cs="Mangal"/>
      <w:kern w:val="1"/>
      <w:sz w:val="24"/>
      <w:szCs w:val="24"/>
      <w:lang w:eastAsia="hi-IN" w:bidi="hi-IN"/>
    </w:rPr>
  </w:style>
  <w:style w:type="character" w:styleId="FollowedHyperlink">
    <w:name w:val="FollowedHyperlink"/>
    <w:basedOn w:val="DefaultParagraphFont"/>
    <w:uiPriority w:val="99"/>
    <w:semiHidden/>
    <w:unhideWhenUsed/>
    <w:rsid w:val="008E6EEA"/>
    <w:rPr>
      <w:color w:val="800080"/>
      <w:u w:val="single"/>
    </w:rPr>
  </w:style>
  <w:style w:type="paragraph" w:customStyle="1" w:styleId="xl77">
    <w:name w:val="xl77"/>
    <w:basedOn w:val="Normal"/>
    <w:rsid w:val="008E6EEA"/>
    <w:pPr>
      <w:pBdr>
        <w:top w:val="single" w:sz="4" w:space="0" w:color="376091"/>
        <w:left w:val="single" w:sz="4" w:space="0" w:color="376091"/>
        <w:bottom w:val="single" w:sz="4" w:space="0" w:color="376091"/>
        <w:right w:val="single" w:sz="4" w:space="0" w:color="376091"/>
      </w:pBdr>
      <w:shd w:val="clear" w:color="000000" w:fill="376091"/>
      <w:spacing w:before="100" w:beforeAutospacing="1" w:after="100" w:afterAutospacing="1" w:line="240" w:lineRule="auto"/>
    </w:pPr>
    <w:rPr>
      <w:rFonts w:ascii="M_Swiss" w:eastAsia="Times New Roman" w:hAnsi="M_Swiss" w:cs="Times New Roman"/>
      <w:b/>
      <w:bCs/>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3671">
      <w:bodyDiv w:val="1"/>
      <w:marLeft w:val="0"/>
      <w:marRight w:val="0"/>
      <w:marTop w:val="0"/>
      <w:marBottom w:val="0"/>
      <w:divBdr>
        <w:top w:val="none" w:sz="0" w:space="0" w:color="auto"/>
        <w:left w:val="none" w:sz="0" w:space="0" w:color="auto"/>
        <w:bottom w:val="none" w:sz="0" w:space="0" w:color="auto"/>
        <w:right w:val="none" w:sz="0" w:space="0" w:color="auto"/>
      </w:divBdr>
    </w:div>
    <w:div w:id="160700790">
      <w:bodyDiv w:val="1"/>
      <w:marLeft w:val="0"/>
      <w:marRight w:val="0"/>
      <w:marTop w:val="0"/>
      <w:marBottom w:val="0"/>
      <w:divBdr>
        <w:top w:val="none" w:sz="0" w:space="0" w:color="auto"/>
        <w:left w:val="none" w:sz="0" w:space="0" w:color="auto"/>
        <w:bottom w:val="none" w:sz="0" w:space="0" w:color="auto"/>
        <w:right w:val="none" w:sz="0" w:space="0" w:color="auto"/>
      </w:divBdr>
    </w:div>
    <w:div w:id="280960469">
      <w:bodyDiv w:val="1"/>
      <w:marLeft w:val="0"/>
      <w:marRight w:val="0"/>
      <w:marTop w:val="0"/>
      <w:marBottom w:val="0"/>
      <w:divBdr>
        <w:top w:val="none" w:sz="0" w:space="0" w:color="auto"/>
        <w:left w:val="none" w:sz="0" w:space="0" w:color="auto"/>
        <w:bottom w:val="none" w:sz="0" w:space="0" w:color="auto"/>
        <w:right w:val="none" w:sz="0" w:space="0" w:color="auto"/>
      </w:divBdr>
    </w:div>
    <w:div w:id="383722823">
      <w:bodyDiv w:val="1"/>
      <w:marLeft w:val="0"/>
      <w:marRight w:val="0"/>
      <w:marTop w:val="0"/>
      <w:marBottom w:val="0"/>
      <w:divBdr>
        <w:top w:val="none" w:sz="0" w:space="0" w:color="auto"/>
        <w:left w:val="none" w:sz="0" w:space="0" w:color="auto"/>
        <w:bottom w:val="none" w:sz="0" w:space="0" w:color="auto"/>
        <w:right w:val="none" w:sz="0" w:space="0" w:color="auto"/>
      </w:divBdr>
    </w:div>
    <w:div w:id="387145289">
      <w:bodyDiv w:val="1"/>
      <w:marLeft w:val="0"/>
      <w:marRight w:val="0"/>
      <w:marTop w:val="0"/>
      <w:marBottom w:val="0"/>
      <w:divBdr>
        <w:top w:val="none" w:sz="0" w:space="0" w:color="auto"/>
        <w:left w:val="none" w:sz="0" w:space="0" w:color="auto"/>
        <w:bottom w:val="none" w:sz="0" w:space="0" w:color="auto"/>
        <w:right w:val="none" w:sz="0" w:space="0" w:color="auto"/>
      </w:divBdr>
    </w:div>
    <w:div w:id="442001233">
      <w:bodyDiv w:val="1"/>
      <w:marLeft w:val="0"/>
      <w:marRight w:val="0"/>
      <w:marTop w:val="0"/>
      <w:marBottom w:val="0"/>
      <w:divBdr>
        <w:top w:val="none" w:sz="0" w:space="0" w:color="auto"/>
        <w:left w:val="none" w:sz="0" w:space="0" w:color="auto"/>
        <w:bottom w:val="none" w:sz="0" w:space="0" w:color="auto"/>
        <w:right w:val="none" w:sz="0" w:space="0" w:color="auto"/>
      </w:divBdr>
    </w:div>
    <w:div w:id="556818712">
      <w:bodyDiv w:val="1"/>
      <w:marLeft w:val="0"/>
      <w:marRight w:val="0"/>
      <w:marTop w:val="0"/>
      <w:marBottom w:val="0"/>
      <w:divBdr>
        <w:top w:val="none" w:sz="0" w:space="0" w:color="auto"/>
        <w:left w:val="none" w:sz="0" w:space="0" w:color="auto"/>
        <w:bottom w:val="none" w:sz="0" w:space="0" w:color="auto"/>
        <w:right w:val="none" w:sz="0" w:space="0" w:color="auto"/>
      </w:divBdr>
    </w:div>
    <w:div w:id="691107057">
      <w:bodyDiv w:val="1"/>
      <w:marLeft w:val="0"/>
      <w:marRight w:val="0"/>
      <w:marTop w:val="0"/>
      <w:marBottom w:val="0"/>
      <w:divBdr>
        <w:top w:val="none" w:sz="0" w:space="0" w:color="auto"/>
        <w:left w:val="none" w:sz="0" w:space="0" w:color="auto"/>
        <w:bottom w:val="none" w:sz="0" w:space="0" w:color="auto"/>
        <w:right w:val="none" w:sz="0" w:space="0" w:color="auto"/>
      </w:divBdr>
    </w:div>
    <w:div w:id="714741836">
      <w:bodyDiv w:val="1"/>
      <w:marLeft w:val="0"/>
      <w:marRight w:val="0"/>
      <w:marTop w:val="0"/>
      <w:marBottom w:val="0"/>
      <w:divBdr>
        <w:top w:val="none" w:sz="0" w:space="0" w:color="auto"/>
        <w:left w:val="none" w:sz="0" w:space="0" w:color="auto"/>
        <w:bottom w:val="none" w:sz="0" w:space="0" w:color="auto"/>
        <w:right w:val="none" w:sz="0" w:space="0" w:color="auto"/>
      </w:divBdr>
    </w:div>
    <w:div w:id="1632205289">
      <w:bodyDiv w:val="1"/>
      <w:marLeft w:val="0"/>
      <w:marRight w:val="0"/>
      <w:marTop w:val="0"/>
      <w:marBottom w:val="0"/>
      <w:divBdr>
        <w:top w:val="none" w:sz="0" w:space="0" w:color="auto"/>
        <w:left w:val="none" w:sz="0" w:space="0" w:color="auto"/>
        <w:bottom w:val="none" w:sz="0" w:space="0" w:color="auto"/>
        <w:right w:val="none" w:sz="0" w:space="0" w:color="auto"/>
      </w:divBdr>
    </w:div>
    <w:div w:id="1661418753">
      <w:bodyDiv w:val="1"/>
      <w:marLeft w:val="0"/>
      <w:marRight w:val="0"/>
      <w:marTop w:val="0"/>
      <w:marBottom w:val="0"/>
      <w:divBdr>
        <w:top w:val="none" w:sz="0" w:space="0" w:color="auto"/>
        <w:left w:val="none" w:sz="0" w:space="0" w:color="auto"/>
        <w:bottom w:val="none" w:sz="0" w:space="0" w:color="auto"/>
        <w:right w:val="none" w:sz="0" w:space="0" w:color="auto"/>
      </w:divBdr>
    </w:div>
    <w:div w:id="1955090687">
      <w:bodyDiv w:val="1"/>
      <w:marLeft w:val="0"/>
      <w:marRight w:val="0"/>
      <w:marTop w:val="0"/>
      <w:marBottom w:val="0"/>
      <w:divBdr>
        <w:top w:val="none" w:sz="0" w:space="0" w:color="auto"/>
        <w:left w:val="none" w:sz="0" w:space="0" w:color="auto"/>
        <w:bottom w:val="none" w:sz="0" w:space="0" w:color="auto"/>
        <w:right w:val="none" w:sz="0" w:space="0" w:color="auto"/>
      </w:divBdr>
    </w:div>
    <w:div w:id="212633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53E88-2C57-40F6-9C36-4ADEA96C4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Emilija Stojanovska</cp:lastModifiedBy>
  <cp:revision>2</cp:revision>
  <cp:lastPrinted>2017-08-15T09:57:00Z</cp:lastPrinted>
  <dcterms:created xsi:type="dcterms:W3CDTF">2023-02-27T13:31:00Z</dcterms:created>
  <dcterms:modified xsi:type="dcterms:W3CDTF">2023-02-27T13:31:00Z</dcterms:modified>
</cp:coreProperties>
</file>