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EA" w:rsidRDefault="00B86547" w:rsidP="00E41677">
      <w:pPr>
        <w:tabs>
          <w:tab w:val="left" w:pos="3497"/>
        </w:tabs>
        <w:rPr>
          <w:lang w:val="en-US"/>
        </w:rPr>
      </w:pPr>
      <w:r>
        <w:rPr>
          <w:lang w:val="en-US"/>
        </w:rPr>
        <w:t xml:space="preserve">                                                </w:t>
      </w:r>
    </w:p>
    <w:p w:rsidR="00B86547" w:rsidRPr="00B86547" w:rsidRDefault="00B86547" w:rsidP="00E41677">
      <w:pPr>
        <w:tabs>
          <w:tab w:val="left" w:pos="3497"/>
        </w:tabs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</w:t>
      </w:r>
      <w:r w:rsidRPr="00B86547">
        <w:rPr>
          <w:b/>
          <w:sz w:val="28"/>
          <w:szCs w:val="28"/>
        </w:rPr>
        <w:t xml:space="preserve">ОБРАЗЛОЖЕНИЕ КОН </w:t>
      </w:r>
      <w:r w:rsidR="000813DE">
        <w:rPr>
          <w:b/>
          <w:sz w:val="28"/>
          <w:szCs w:val="28"/>
        </w:rPr>
        <w:t xml:space="preserve">БИЛАНСОТ НА УСПЕХ </w:t>
      </w:r>
      <w:r w:rsidRPr="00B86547">
        <w:rPr>
          <w:b/>
          <w:sz w:val="28"/>
          <w:szCs w:val="28"/>
        </w:rPr>
        <w:t xml:space="preserve"> НА </w:t>
      </w:r>
    </w:p>
    <w:p w:rsidR="00B86547" w:rsidRPr="00B86547" w:rsidRDefault="00B86547" w:rsidP="00E41677">
      <w:pPr>
        <w:tabs>
          <w:tab w:val="left" w:pos="34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86547">
        <w:rPr>
          <w:b/>
          <w:sz w:val="28"/>
          <w:szCs w:val="28"/>
        </w:rPr>
        <w:t xml:space="preserve">  </w:t>
      </w:r>
      <w:proofErr w:type="gramStart"/>
      <w:r w:rsidRPr="00B86547">
        <w:rPr>
          <w:b/>
          <w:sz w:val="28"/>
          <w:szCs w:val="28"/>
          <w:lang w:val="en-US"/>
        </w:rPr>
        <w:t>“</w:t>
      </w:r>
      <w:r w:rsidR="00095DB3">
        <w:rPr>
          <w:b/>
          <w:sz w:val="28"/>
          <w:szCs w:val="28"/>
        </w:rPr>
        <w:t xml:space="preserve"> ГД</w:t>
      </w:r>
      <w:proofErr w:type="gramEnd"/>
      <w:r w:rsidR="00095DB3">
        <w:rPr>
          <w:b/>
          <w:sz w:val="28"/>
          <w:szCs w:val="28"/>
        </w:rPr>
        <w:t xml:space="preserve"> ТИКВЕШ АД </w:t>
      </w:r>
      <w:r w:rsidRPr="00B86547">
        <w:rPr>
          <w:b/>
          <w:sz w:val="28"/>
          <w:szCs w:val="28"/>
          <w:lang w:val="en-US"/>
        </w:rPr>
        <w:t>”</w:t>
      </w:r>
      <w:r w:rsidR="001F5157">
        <w:rPr>
          <w:b/>
          <w:sz w:val="28"/>
          <w:szCs w:val="28"/>
        </w:rPr>
        <w:t xml:space="preserve"> </w:t>
      </w:r>
      <w:r w:rsidRPr="00B86547">
        <w:rPr>
          <w:b/>
          <w:sz w:val="28"/>
          <w:szCs w:val="28"/>
        </w:rPr>
        <w:t>К</w:t>
      </w:r>
      <w:r w:rsidR="000813DE">
        <w:rPr>
          <w:b/>
          <w:sz w:val="28"/>
          <w:szCs w:val="28"/>
        </w:rPr>
        <w:t>АВА</w:t>
      </w:r>
      <w:r w:rsidR="0002269C">
        <w:rPr>
          <w:b/>
          <w:sz w:val="28"/>
          <w:szCs w:val="28"/>
        </w:rPr>
        <w:t>ДАРЦИ ЗА ПЕРИОД ОД 01.01.202</w:t>
      </w:r>
      <w:r w:rsidR="0002269C">
        <w:rPr>
          <w:b/>
          <w:sz w:val="28"/>
          <w:szCs w:val="28"/>
          <w:lang w:val="en-US"/>
        </w:rPr>
        <w:t>3</w:t>
      </w:r>
      <w:r w:rsidR="004C1BC7">
        <w:rPr>
          <w:b/>
          <w:sz w:val="28"/>
          <w:szCs w:val="28"/>
        </w:rPr>
        <w:t>-30.09</w:t>
      </w:r>
      <w:r w:rsidR="0002269C">
        <w:rPr>
          <w:b/>
          <w:sz w:val="28"/>
          <w:szCs w:val="28"/>
        </w:rPr>
        <w:t>.2023</w:t>
      </w:r>
    </w:p>
    <w:p w:rsidR="00743207" w:rsidRDefault="00743207" w:rsidP="00E41677">
      <w:pPr>
        <w:tabs>
          <w:tab w:val="left" w:pos="3497"/>
        </w:tabs>
        <w:rPr>
          <w:lang w:val="en-US"/>
        </w:rPr>
      </w:pPr>
    </w:p>
    <w:p w:rsidR="00B86547" w:rsidRPr="00B86547" w:rsidRDefault="00B86547" w:rsidP="00E41677">
      <w:pPr>
        <w:tabs>
          <w:tab w:val="left" w:pos="3497"/>
        </w:tabs>
      </w:pPr>
    </w:p>
    <w:p w:rsidR="00743207" w:rsidRDefault="00B86547" w:rsidP="00E41677">
      <w:p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Согласно правилата за котаци</w:t>
      </w:r>
      <w:r w:rsidR="000813DE">
        <w:rPr>
          <w:sz w:val="24"/>
          <w:szCs w:val="24"/>
        </w:rPr>
        <w:t>ја,а во согласност со објавениот финансиски извештај за финансиските</w:t>
      </w:r>
      <w:r>
        <w:rPr>
          <w:sz w:val="24"/>
          <w:szCs w:val="24"/>
        </w:rPr>
        <w:t xml:space="preserve"> резултатите на Д</w:t>
      </w:r>
      <w:r w:rsidR="000813DE">
        <w:rPr>
          <w:sz w:val="24"/>
          <w:szCs w:val="24"/>
        </w:rPr>
        <w:t>руштво</w:t>
      </w:r>
      <w:r w:rsidR="0002269C">
        <w:rPr>
          <w:sz w:val="24"/>
          <w:szCs w:val="24"/>
        </w:rPr>
        <w:t>то за период од 01.01.2023</w:t>
      </w:r>
      <w:r w:rsidR="004C1BC7">
        <w:rPr>
          <w:sz w:val="24"/>
          <w:szCs w:val="24"/>
        </w:rPr>
        <w:t xml:space="preserve"> до 30.09</w:t>
      </w:r>
      <w:r w:rsidR="0002269C">
        <w:rPr>
          <w:sz w:val="24"/>
          <w:szCs w:val="24"/>
        </w:rPr>
        <w:t>.2023</w:t>
      </w:r>
      <w:r>
        <w:rPr>
          <w:sz w:val="24"/>
          <w:szCs w:val="24"/>
        </w:rPr>
        <w:t xml:space="preserve"> го даваме следното образложение</w:t>
      </w:r>
      <w:r>
        <w:rPr>
          <w:sz w:val="24"/>
          <w:szCs w:val="24"/>
          <w:lang w:val="en-US"/>
        </w:rPr>
        <w:t>:</w:t>
      </w:r>
    </w:p>
    <w:p w:rsidR="00B86547" w:rsidRPr="00B86547" w:rsidRDefault="00B86547" w:rsidP="00B86547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Друштвото ГД Тиквеш АД ЗП Кавадарци за периодот н</w:t>
      </w:r>
      <w:r w:rsidR="000813DE">
        <w:rPr>
          <w:sz w:val="24"/>
          <w:szCs w:val="24"/>
        </w:rPr>
        <w:t>а известување на овој финансиски извештај</w:t>
      </w:r>
      <w:r>
        <w:rPr>
          <w:sz w:val="24"/>
          <w:szCs w:val="24"/>
        </w:rPr>
        <w:t xml:space="preserve"> нема извршено никакви промени во врска со сметководствените политики и методи за известување и за вред</w:t>
      </w:r>
      <w:r w:rsidR="000813DE">
        <w:rPr>
          <w:sz w:val="24"/>
          <w:szCs w:val="24"/>
        </w:rPr>
        <w:t>нување на ставките во извештајот</w:t>
      </w:r>
      <w:r>
        <w:rPr>
          <w:sz w:val="24"/>
          <w:szCs w:val="24"/>
        </w:rPr>
        <w:t>.</w:t>
      </w:r>
    </w:p>
    <w:p w:rsidR="000813DE" w:rsidRPr="000813DE" w:rsidRDefault="000B0730" w:rsidP="000B0288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 w:rsidRPr="000813DE">
        <w:rPr>
          <w:sz w:val="24"/>
          <w:szCs w:val="24"/>
        </w:rPr>
        <w:t xml:space="preserve">За периодот на известување Друштвото остварува оперативни приходи во износ од </w:t>
      </w:r>
      <w:r w:rsidR="0002269C">
        <w:rPr>
          <w:sz w:val="24"/>
          <w:szCs w:val="24"/>
        </w:rPr>
        <w:t>141</w:t>
      </w:r>
      <w:r w:rsidR="0002269C">
        <w:rPr>
          <w:sz w:val="24"/>
          <w:szCs w:val="24"/>
          <w:lang w:val="en-US"/>
        </w:rPr>
        <w:t xml:space="preserve"> </w:t>
      </w:r>
      <w:r w:rsidR="0002269C">
        <w:rPr>
          <w:sz w:val="24"/>
          <w:szCs w:val="24"/>
        </w:rPr>
        <w:t>415</w:t>
      </w:r>
      <w:r w:rsidR="000813DE" w:rsidRPr="000813DE">
        <w:rPr>
          <w:sz w:val="24"/>
          <w:szCs w:val="24"/>
        </w:rPr>
        <w:t>,</w:t>
      </w:r>
      <w:r w:rsidRPr="000813DE">
        <w:rPr>
          <w:sz w:val="24"/>
          <w:szCs w:val="24"/>
        </w:rPr>
        <w:t>00 (во илјади денари) кои споредбено со минатат</w:t>
      </w:r>
      <w:r w:rsidR="00F47B5F">
        <w:rPr>
          <w:sz w:val="24"/>
          <w:szCs w:val="24"/>
        </w:rPr>
        <w:t>а година за</w:t>
      </w:r>
      <w:r w:rsidR="0002269C">
        <w:rPr>
          <w:sz w:val="24"/>
          <w:szCs w:val="24"/>
        </w:rPr>
        <w:t xml:space="preserve"> истиот период е зголемен за 31%</w:t>
      </w:r>
      <w:r w:rsidR="00F47B5F">
        <w:rPr>
          <w:sz w:val="24"/>
          <w:szCs w:val="24"/>
        </w:rPr>
        <w:t>.</w:t>
      </w:r>
    </w:p>
    <w:p w:rsidR="00075823" w:rsidRPr="00F47B5F" w:rsidRDefault="00A312EC" w:rsidP="00F47B5F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</w:rPr>
      </w:pPr>
      <w:r w:rsidRPr="00F47B5F">
        <w:rPr>
          <w:sz w:val="24"/>
          <w:szCs w:val="24"/>
        </w:rPr>
        <w:t>Оперативните</w:t>
      </w:r>
      <w:r w:rsidR="004C1BC7" w:rsidRPr="00F47B5F">
        <w:rPr>
          <w:sz w:val="24"/>
          <w:szCs w:val="24"/>
        </w:rPr>
        <w:t xml:space="preserve"> расходи за периодот изнесуваат </w:t>
      </w:r>
      <w:r w:rsidR="0002269C">
        <w:rPr>
          <w:sz w:val="24"/>
          <w:szCs w:val="24"/>
        </w:rPr>
        <w:t>154 061</w:t>
      </w:r>
      <w:r w:rsidRPr="00F47B5F">
        <w:rPr>
          <w:sz w:val="24"/>
          <w:szCs w:val="24"/>
        </w:rPr>
        <w:t>,00 (во илјада денари )</w:t>
      </w:r>
      <w:r w:rsidR="00075823" w:rsidRPr="00F47B5F">
        <w:rPr>
          <w:sz w:val="24"/>
          <w:szCs w:val="24"/>
        </w:rPr>
        <w:t>кои</w:t>
      </w:r>
      <w:r w:rsidRPr="00F47B5F">
        <w:rPr>
          <w:sz w:val="24"/>
          <w:szCs w:val="24"/>
        </w:rPr>
        <w:t xml:space="preserve"> споредбено со претходнат</w:t>
      </w:r>
      <w:r w:rsidR="004C1BC7" w:rsidRPr="00F47B5F">
        <w:rPr>
          <w:sz w:val="24"/>
          <w:szCs w:val="24"/>
        </w:rPr>
        <w:t>а година</w:t>
      </w:r>
      <w:r w:rsidR="00E07053" w:rsidRPr="00F47B5F">
        <w:rPr>
          <w:sz w:val="24"/>
          <w:szCs w:val="24"/>
        </w:rPr>
        <w:t xml:space="preserve"> </w:t>
      </w:r>
      <w:r w:rsidR="00075823" w:rsidRPr="00F47B5F">
        <w:rPr>
          <w:sz w:val="24"/>
          <w:szCs w:val="24"/>
        </w:rPr>
        <w:t xml:space="preserve">бележат </w:t>
      </w:r>
      <w:r w:rsidR="0002269C">
        <w:rPr>
          <w:sz w:val="24"/>
          <w:szCs w:val="24"/>
        </w:rPr>
        <w:t>зголемување  за 4</w:t>
      </w:r>
      <w:r w:rsidR="00F47B5F">
        <w:rPr>
          <w:sz w:val="24"/>
          <w:szCs w:val="24"/>
        </w:rPr>
        <w:t>% .</w:t>
      </w:r>
      <w:r w:rsidR="00075823" w:rsidRPr="00F47B5F">
        <w:rPr>
          <w:sz w:val="24"/>
          <w:szCs w:val="24"/>
        </w:rPr>
        <w:t>Друшт</w:t>
      </w:r>
      <w:r w:rsidR="00F47B5F">
        <w:rPr>
          <w:sz w:val="24"/>
          <w:szCs w:val="24"/>
        </w:rPr>
        <w:t xml:space="preserve">вото </w:t>
      </w:r>
      <w:r w:rsidR="00F47B5F" w:rsidRPr="00F47B5F">
        <w:rPr>
          <w:sz w:val="24"/>
          <w:szCs w:val="24"/>
        </w:rPr>
        <w:t xml:space="preserve">повторно искажува загуба за </w:t>
      </w:r>
      <w:r w:rsidR="00075823" w:rsidRPr="00F47B5F">
        <w:rPr>
          <w:sz w:val="24"/>
          <w:szCs w:val="24"/>
        </w:rPr>
        <w:t xml:space="preserve"> овој период од годината,</w:t>
      </w:r>
      <w:r w:rsidR="00F47B5F">
        <w:rPr>
          <w:sz w:val="24"/>
          <w:szCs w:val="24"/>
        </w:rPr>
        <w:t xml:space="preserve">поради пресметување на </w:t>
      </w:r>
      <w:r w:rsidR="00F47B5F" w:rsidRPr="00F47B5F">
        <w:rPr>
          <w:sz w:val="24"/>
          <w:szCs w:val="24"/>
        </w:rPr>
        <w:t>недовршено</w:t>
      </w:r>
      <w:r w:rsidR="00F47B5F">
        <w:rPr>
          <w:sz w:val="24"/>
          <w:szCs w:val="24"/>
        </w:rPr>
        <w:t xml:space="preserve">то </w:t>
      </w:r>
      <w:r w:rsidR="00F47B5F" w:rsidRPr="00F47B5F">
        <w:rPr>
          <w:sz w:val="24"/>
          <w:szCs w:val="24"/>
        </w:rPr>
        <w:t xml:space="preserve"> производство</w:t>
      </w:r>
      <w:r w:rsidR="00F47B5F">
        <w:rPr>
          <w:sz w:val="24"/>
          <w:szCs w:val="24"/>
        </w:rPr>
        <w:t xml:space="preserve"> (кое се пресметува на крај на година)</w:t>
      </w:r>
      <w:r w:rsidR="00F47B5F" w:rsidRPr="00F47B5F">
        <w:rPr>
          <w:sz w:val="24"/>
          <w:szCs w:val="24"/>
        </w:rPr>
        <w:t xml:space="preserve"> з</w:t>
      </w:r>
      <w:r w:rsidR="00F47B5F">
        <w:rPr>
          <w:sz w:val="24"/>
          <w:szCs w:val="24"/>
        </w:rPr>
        <w:t>аради сезонскиот тип на работа .</w:t>
      </w:r>
    </w:p>
    <w:p w:rsidR="00075823" w:rsidRDefault="00075823" w:rsidP="00F47B5F">
      <w:pPr>
        <w:pStyle w:val="ListParagraph"/>
        <w:tabs>
          <w:tab w:val="left" w:pos="3497"/>
        </w:tabs>
        <w:ind w:left="644"/>
        <w:rPr>
          <w:sz w:val="24"/>
          <w:szCs w:val="24"/>
        </w:rPr>
      </w:pPr>
      <w:bookmarkStart w:id="0" w:name="_GoBack"/>
      <w:bookmarkEnd w:id="0"/>
    </w:p>
    <w:p w:rsidR="00075823" w:rsidRDefault="00075823" w:rsidP="00075823">
      <w:pPr>
        <w:pStyle w:val="ListParagraph"/>
        <w:tabs>
          <w:tab w:val="left" w:pos="3497"/>
        </w:tabs>
        <w:ind w:left="644"/>
        <w:jc w:val="center"/>
        <w:rPr>
          <w:sz w:val="24"/>
          <w:szCs w:val="24"/>
        </w:rPr>
      </w:pPr>
    </w:p>
    <w:p w:rsidR="00075823" w:rsidRDefault="00075823" w:rsidP="00975786">
      <w:pPr>
        <w:pStyle w:val="ListParagraph"/>
        <w:tabs>
          <w:tab w:val="left" w:pos="3497"/>
        </w:tabs>
        <w:ind w:left="644"/>
        <w:rPr>
          <w:sz w:val="24"/>
          <w:szCs w:val="24"/>
        </w:rPr>
      </w:pPr>
    </w:p>
    <w:p w:rsidR="00075823" w:rsidRDefault="00075823" w:rsidP="00075823">
      <w:pPr>
        <w:pStyle w:val="ListParagraph"/>
        <w:tabs>
          <w:tab w:val="left" w:pos="3497"/>
        </w:tabs>
        <w:ind w:left="644"/>
        <w:jc w:val="center"/>
        <w:rPr>
          <w:sz w:val="24"/>
          <w:szCs w:val="24"/>
        </w:rPr>
      </w:pPr>
    </w:p>
    <w:p w:rsidR="00741BCC" w:rsidRPr="00DC4DA0" w:rsidRDefault="00075823" w:rsidP="00075823">
      <w:pPr>
        <w:pStyle w:val="ListParagraph"/>
        <w:tabs>
          <w:tab w:val="left" w:pos="3497"/>
        </w:tabs>
        <w:spacing w:line="240" w:lineRule="auto"/>
        <w:ind w:left="64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741BCC" w:rsidRPr="00DC4DA0">
        <w:rPr>
          <w:b/>
          <w:sz w:val="24"/>
          <w:szCs w:val="24"/>
        </w:rPr>
        <w:t xml:space="preserve">ГД ТИКВЕШ АД ЗП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</w:t>
      </w:r>
    </w:p>
    <w:p w:rsidR="00B86547" w:rsidRPr="00075823" w:rsidRDefault="00075823" w:rsidP="00075823">
      <w:pPr>
        <w:tabs>
          <w:tab w:val="left" w:pos="3497"/>
        </w:tabs>
        <w:spacing w:line="240" w:lineRule="auto"/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075823">
        <w:rPr>
          <w:b/>
          <w:sz w:val="24"/>
          <w:szCs w:val="24"/>
        </w:rPr>
        <w:t>Кавадарци</w:t>
      </w:r>
    </w:p>
    <w:p w:rsidR="00B86547" w:rsidRPr="00B86547" w:rsidRDefault="00B86547" w:rsidP="00B86547">
      <w:pPr>
        <w:tabs>
          <w:tab w:val="left" w:pos="3497"/>
        </w:tabs>
        <w:ind w:left="360"/>
        <w:rPr>
          <w:sz w:val="24"/>
          <w:szCs w:val="24"/>
          <w:lang w:val="en-US"/>
        </w:rPr>
      </w:pPr>
    </w:p>
    <w:p w:rsidR="00743207" w:rsidRDefault="00743207" w:rsidP="00E41677">
      <w:pPr>
        <w:tabs>
          <w:tab w:val="left" w:pos="3497"/>
        </w:tabs>
        <w:rPr>
          <w:lang w:val="en-US"/>
        </w:rPr>
      </w:pPr>
    </w:p>
    <w:p w:rsidR="003D46D3" w:rsidRDefault="003D46D3" w:rsidP="00E41677">
      <w:pPr>
        <w:tabs>
          <w:tab w:val="left" w:pos="3497"/>
        </w:tabs>
        <w:rPr>
          <w:lang w:val="en-US"/>
        </w:rPr>
      </w:pPr>
    </w:p>
    <w:p w:rsidR="003D46D3" w:rsidRPr="003D46D3" w:rsidRDefault="003D46D3" w:rsidP="003D46D3">
      <w:pPr>
        <w:rPr>
          <w:lang w:val="en-US"/>
        </w:rPr>
      </w:pPr>
    </w:p>
    <w:p w:rsidR="003D46D3" w:rsidRDefault="003D46D3" w:rsidP="003D46D3">
      <w:pPr>
        <w:rPr>
          <w:lang w:val="en-US"/>
        </w:rPr>
      </w:pPr>
    </w:p>
    <w:p w:rsidR="00D63C74" w:rsidRDefault="00D63C74" w:rsidP="003D46D3">
      <w:pPr>
        <w:rPr>
          <w:lang w:val="en-US"/>
        </w:rPr>
      </w:pPr>
    </w:p>
    <w:p w:rsidR="00E41677" w:rsidRPr="003D46D3" w:rsidRDefault="00E41677" w:rsidP="003D46D3">
      <w:pPr>
        <w:jc w:val="center"/>
        <w:rPr>
          <w:lang w:val="en-US"/>
        </w:rPr>
      </w:pPr>
    </w:p>
    <w:sectPr w:rsidR="00E41677" w:rsidRPr="003D46D3" w:rsidSect="00D43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5" w:right="2125" w:bottom="0" w:left="709" w:header="426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01" w:rsidRDefault="008F0E01" w:rsidP="00E41677">
      <w:pPr>
        <w:spacing w:after="0" w:line="240" w:lineRule="auto"/>
      </w:pPr>
      <w:r>
        <w:separator/>
      </w:r>
    </w:p>
  </w:endnote>
  <w:endnote w:type="continuationSeparator" w:id="0">
    <w:p w:rsidR="008F0E01" w:rsidRDefault="008F0E01" w:rsidP="00E4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E7" w:rsidRPr="00D63C74" w:rsidRDefault="00854A74" w:rsidP="00761C0F">
    <w:pPr>
      <w:pStyle w:val="Footer"/>
      <w:tabs>
        <w:tab w:val="clear" w:pos="4513"/>
        <w:tab w:val="clear" w:pos="9026"/>
        <w:tab w:val="center" w:pos="5245"/>
        <w:tab w:val="right" w:pos="10206"/>
      </w:tabs>
      <w:ind w:left="-142" w:right="-1134"/>
      <w:jc w:val="center"/>
      <w:rPr>
        <w:i/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     </w:t>
    </w:r>
    <w:r w:rsidR="00296AE7" w:rsidRPr="00D63C74">
      <w:rPr>
        <w:i/>
        <w:color w:val="BFBFBF" w:themeColor="background1" w:themeShade="BF"/>
      </w:rPr>
      <w:t>Акционерско друштво за земјделско производство</w:t>
    </w:r>
  </w:p>
  <w:p w:rsidR="00296AE7" w:rsidRPr="00D63C74" w:rsidRDefault="00854A74" w:rsidP="00854A74">
    <w:pPr>
      <w:pStyle w:val="Footer"/>
      <w:tabs>
        <w:tab w:val="clear" w:pos="4513"/>
        <w:tab w:val="clear" w:pos="9026"/>
        <w:tab w:val="center" w:pos="5245"/>
        <w:tab w:val="right" w:pos="10206"/>
      </w:tabs>
      <w:ind w:right="-1134"/>
      <w:jc w:val="center"/>
      <w:rPr>
        <w:color w:val="BFBFBF" w:themeColor="background1" w:themeShade="BF"/>
      </w:rPr>
    </w:pPr>
    <w:r w:rsidRPr="00D63C74">
      <w:rPr>
        <w:b/>
        <w:color w:val="BFBFBF" w:themeColor="background1" w:themeShade="BF"/>
      </w:rPr>
      <w:t xml:space="preserve">         </w:t>
    </w:r>
    <w:r w:rsidR="008F52FC" w:rsidRPr="00D63C74">
      <w:rPr>
        <w:b/>
        <w:color w:val="BFBFBF" w:themeColor="background1" w:themeShade="BF"/>
      </w:rPr>
      <w:t>“</w:t>
    </w:r>
    <w:r w:rsidR="00296AE7" w:rsidRPr="00D63C74">
      <w:rPr>
        <w:color w:val="BFBFBF" w:themeColor="background1" w:themeShade="BF"/>
      </w:rPr>
      <w:t>ГД-ТИКВЕШ</w:t>
    </w:r>
    <w:r w:rsidR="008F52FC" w:rsidRPr="00D63C74">
      <w:rPr>
        <w:b/>
        <w:color w:val="BFBFBF" w:themeColor="background1" w:themeShade="BF"/>
      </w:rPr>
      <w:t>“</w:t>
    </w:r>
    <w:r w:rsidR="00AF73F1" w:rsidRPr="00D63C74">
      <w:rPr>
        <w:color w:val="BFBFBF" w:themeColor="background1" w:themeShade="BF"/>
      </w:rPr>
      <w:t xml:space="preserve"> </w:t>
    </w:r>
    <w:r w:rsidR="00296AE7" w:rsidRPr="00D63C74">
      <w:rPr>
        <w:color w:val="BFBFBF" w:themeColor="background1" w:themeShade="BF"/>
      </w:rPr>
      <w:t xml:space="preserve"> Експорт </w:t>
    </w:r>
    <w:r w:rsidR="00AF73F1" w:rsidRPr="00D63C74">
      <w:rPr>
        <w:color w:val="BFBFBF" w:themeColor="background1" w:themeShade="BF"/>
      </w:rPr>
      <w:t>-</w:t>
    </w:r>
    <w:r w:rsidR="00296AE7" w:rsidRPr="00D63C74">
      <w:rPr>
        <w:color w:val="BFBFBF" w:themeColor="background1" w:themeShade="BF"/>
      </w:rPr>
      <w:t xml:space="preserve"> Импорт</w:t>
    </w:r>
    <w:r w:rsidR="00AF73F1" w:rsidRPr="00D63C74">
      <w:rPr>
        <w:color w:val="BFBFBF" w:themeColor="background1" w:themeShade="BF"/>
      </w:rPr>
      <w:t xml:space="preserve"> </w:t>
    </w:r>
    <w:r w:rsidR="00296AE7" w:rsidRPr="00D63C74">
      <w:rPr>
        <w:color w:val="BFBFBF" w:themeColor="background1" w:themeShade="BF"/>
      </w:rPr>
      <w:t xml:space="preserve"> АД</w:t>
    </w:r>
  </w:p>
  <w:p w:rsidR="00296AE7" w:rsidRPr="00D63C74" w:rsidRDefault="00854A74" w:rsidP="00854A74">
    <w:pPr>
      <w:pStyle w:val="Footer"/>
      <w:tabs>
        <w:tab w:val="clear" w:pos="4513"/>
        <w:tab w:val="clear" w:pos="9026"/>
        <w:tab w:val="center" w:pos="5245"/>
        <w:tab w:val="right" w:pos="10206"/>
      </w:tabs>
      <w:ind w:right="-1134"/>
      <w:jc w:val="center"/>
      <w:rPr>
        <w:i/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 </w:t>
    </w:r>
    <w:r w:rsidR="00296AE7" w:rsidRPr="00D63C74">
      <w:rPr>
        <w:i/>
        <w:color w:val="BFBFBF" w:themeColor="background1" w:themeShade="BF"/>
      </w:rPr>
      <w:t>Ул.</w:t>
    </w:r>
    <w:r w:rsidR="00AF73F1" w:rsidRPr="00D63C74">
      <w:rPr>
        <w:i/>
        <w:color w:val="BFBFBF" w:themeColor="background1" w:themeShade="BF"/>
      </w:rPr>
      <w:t xml:space="preserve"> </w:t>
    </w:r>
    <w:r w:rsidR="006E08FC">
      <w:rPr>
        <w:i/>
        <w:color w:val="BFBFBF" w:themeColor="background1" w:themeShade="BF"/>
      </w:rPr>
      <w:t>Шишка 2</w:t>
    </w:r>
    <w:r w:rsidR="00296AE7" w:rsidRPr="00D63C74">
      <w:rPr>
        <w:i/>
        <w:color w:val="BFBFBF" w:themeColor="background1" w:themeShade="BF"/>
      </w:rPr>
      <w:t xml:space="preserve"> </w:t>
    </w:r>
    <w:r w:rsidR="00AF73F1" w:rsidRPr="00D63C74">
      <w:rPr>
        <w:i/>
        <w:color w:val="BFBFBF" w:themeColor="background1" w:themeShade="BF"/>
      </w:rPr>
      <w:t xml:space="preserve">  </w:t>
    </w:r>
    <w:r w:rsidR="00296AE7" w:rsidRPr="00D63C74">
      <w:rPr>
        <w:i/>
        <w:color w:val="BFBFBF" w:themeColor="background1" w:themeShade="BF"/>
      </w:rPr>
      <w:t>1430 Кавадарци</w:t>
    </w:r>
  </w:p>
  <w:p w:rsidR="00854A74" w:rsidRPr="00D63C74" w:rsidRDefault="00854A74" w:rsidP="00854A74">
    <w:pPr>
      <w:pStyle w:val="Footer"/>
      <w:tabs>
        <w:tab w:val="clear" w:pos="4513"/>
        <w:tab w:val="center" w:pos="5245"/>
      </w:tabs>
      <w:ind w:right="-1134"/>
      <w:jc w:val="center"/>
      <w:rPr>
        <w:color w:val="BFBFBF" w:themeColor="background1" w:themeShade="BF"/>
      </w:rPr>
    </w:pPr>
    <w:r w:rsidRPr="00D63C74">
      <w:rPr>
        <w:color w:val="BFBFBF" w:themeColor="background1" w:themeShade="BF"/>
      </w:rPr>
      <w:t xml:space="preserve">         </w:t>
    </w:r>
    <w:r w:rsidR="00296AE7" w:rsidRPr="00D63C74">
      <w:rPr>
        <w:color w:val="BFBFBF" w:themeColor="background1" w:themeShade="BF"/>
      </w:rPr>
      <w:t>Тел. 043/415-916, факс 043/412-852</w:t>
    </w:r>
    <w:r w:rsidRPr="00D63C74">
      <w:rPr>
        <w:color w:val="BFBFBF" w:themeColor="background1" w:themeShade="BF"/>
      </w:rPr>
      <w:t xml:space="preserve">      </w:t>
    </w:r>
  </w:p>
  <w:p w:rsidR="00854A74" w:rsidRPr="00D63C74" w:rsidRDefault="00854A74" w:rsidP="00854A74">
    <w:pPr>
      <w:pStyle w:val="Footer"/>
      <w:tabs>
        <w:tab w:val="clear" w:pos="4513"/>
        <w:tab w:val="center" w:pos="5670"/>
      </w:tabs>
      <w:ind w:left="567" w:right="-1418" w:hanging="851"/>
      <w:rPr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</w:t>
    </w:r>
    <w:hyperlink r:id="rId1" w:history="1">
      <w:r w:rsidRPr="00D63C74">
        <w:rPr>
          <w:rStyle w:val="Hyperlink"/>
          <w:i/>
          <w:color w:val="BFBFBF" w:themeColor="background1" w:themeShade="BF"/>
          <w:u w:val="none"/>
          <w:lang w:val="en-US"/>
        </w:rPr>
        <w:t>e-mail:  gd_tikves@yahoo.com</w:t>
      </w:r>
    </w:hyperlink>
    <w:r w:rsidRPr="00D63C74">
      <w:rPr>
        <w:i/>
        <w:color w:val="BFBFBF" w:themeColor="background1" w:themeShade="BF"/>
      </w:rPr>
      <w:t xml:space="preserve">              </w:t>
    </w:r>
    <w:r w:rsidRPr="00D63C74">
      <w:rPr>
        <w:color w:val="BFBFBF" w:themeColor="background1" w:themeShade="BF"/>
      </w:rPr>
      <w:t xml:space="preserve">Прокредит банка </w:t>
    </w:r>
    <w:r w:rsidR="00AF73F1" w:rsidRPr="00D63C74">
      <w:rPr>
        <w:color w:val="BFBFBF" w:themeColor="background1" w:themeShade="BF"/>
      </w:rPr>
      <w:t xml:space="preserve">  </w:t>
    </w:r>
    <w:r w:rsidRPr="00D63C74">
      <w:rPr>
        <w:color w:val="BFBFBF" w:themeColor="background1" w:themeShade="BF"/>
      </w:rPr>
      <w:t xml:space="preserve"> 380 4269 010001 96   </w:t>
    </w:r>
    <w:r w:rsidRPr="00D63C74">
      <w:rPr>
        <w:i/>
        <w:color w:val="BFBFBF" w:themeColor="background1" w:themeShade="BF"/>
      </w:rPr>
      <w:t xml:space="preserve">              </w:t>
    </w:r>
    <w:hyperlink r:id="rId2" w:history="1">
      <w:r w:rsidRPr="00D63C74">
        <w:rPr>
          <w:rStyle w:val="Hyperlink"/>
          <w:color w:val="BFBFBF" w:themeColor="background1" w:themeShade="BF"/>
          <w:u w:val="none"/>
          <w:lang w:val="en-US"/>
        </w:rPr>
        <w:t>h</w:t>
      </w:r>
      <w:r w:rsidRPr="00D63C74">
        <w:rPr>
          <w:rStyle w:val="Hyperlink"/>
          <w:color w:val="BFBFBF" w:themeColor="background1" w:themeShade="BF"/>
          <w:u w:val="none"/>
        </w:rPr>
        <w:t>ttp://www.gd-tikves.com</w:t>
      </w:r>
    </w:hyperlink>
  </w:p>
  <w:p w:rsidR="00854A74" w:rsidRDefault="00854A74" w:rsidP="00854A74">
    <w:pPr>
      <w:pStyle w:val="Footer"/>
      <w:tabs>
        <w:tab w:val="clear" w:pos="4513"/>
        <w:tab w:val="center" w:pos="5245"/>
      </w:tabs>
      <w:ind w:right="-1134"/>
      <w:jc w:val="center"/>
      <w:rPr>
        <w:color w:val="A6A6A6" w:themeColor="background1" w:themeShade="A6"/>
      </w:rPr>
    </w:pPr>
    <w:r>
      <w:rPr>
        <w:i/>
        <w:color w:val="548DD4" w:themeColor="text2" w:themeTint="99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01" w:rsidRDefault="008F0E01" w:rsidP="00E41677">
      <w:pPr>
        <w:spacing w:after="0" w:line="240" w:lineRule="auto"/>
      </w:pPr>
      <w:r>
        <w:separator/>
      </w:r>
    </w:p>
  </w:footnote>
  <w:footnote w:type="continuationSeparator" w:id="0">
    <w:p w:rsidR="008F0E01" w:rsidRDefault="008F0E01" w:rsidP="00E4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77" w:rsidRDefault="006E08FC">
    <w:pPr>
      <w:pStyle w:val="Header"/>
      <w:jc w:val="center"/>
      <w:rPr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FB77FB" wp14:editId="4D36B266">
          <wp:simplePos x="0" y="0"/>
          <wp:positionH relativeFrom="margin">
            <wp:posOffset>404495</wp:posOffset>
          </wp:positionH>
          <wp:positionV relativeFrom="margin">
            <wp:posOffset>-1081405</wp:posOffset>
          </wp:positionV>
          <wp:extent cx="5509895" cy="890270"/>
          <wp:effectExtent l="0" t="0" r="0" b="0"/>
          <wp:wrapSquare wrapText="bothSides"/>
          <wp:docPr id="7" name="Picture 7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895" cy="8902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677" w:rsidRDefault="00E41677">
    <w:pPr>
      <w:pStyle w:val="Header"/>
      <w:rPr>
        <w:lang w:val="en-US"/>
      </w:rPr>
    </w:pPr>
  </w:p>
  <w:p w:rsidR="00D4382E" w:rsidRDefault="00D4382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55935"/>
    <w:multiLevelType w:val="hybridMultilevel"/>
    <w:tmpl w:val="9910838C"/>
    <w:lvl w:ilvl="0" w:tplc="042F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77"/>
    <w:rsid w:val="0002269C"/>
    <w:rsid w:val="000470B7"/>
    <w:rsid w:val="000634A0"/>
    <w:rsid w:val="00067F74"/>
    <w:rsid w:val="00075823"/>
    <w:rsid w:val="000813DE"/>
    <w:rsid w:val="00095DB3"/>
    <w:rsid w:val="000B0730"/>
    <w:rsid w:val="000D1E69"/>
    <w:rsid w:val="001032EB"/>
    <w:rsid w:val="001F5157"/>
    <w:rsid w:val="002768EA"/>
    <w:rsid w:val="00296AE7"/>
    <w:rsid w:val="0031744A"/>
    <w:rsid w:val="00366557"/>
    <w:rsid w:val="003D46D3"/>
    <w:rsid w:val="00437F1A"/>
    <w:rsid w:val="00454AE8"/>
    <w:rsid w:val="004967C4"/>
    <w:rsid w:val="004C1BC7"/>
    <w:rsid w:val="00544462"/>
    <w:rsid w:val="005454A3"/>
    <w:rsid w:val="005552C6"/>
    <w:rsid w:val="005D08E0"/>
    <w:rsid w:val="005E35FE"/>
    <w:rsid w:val="006564F2"/>
    <w:rsid w:val="006E08FC"/>
    <w:rsid w:val="00741BCC"/>
    <w:rsid w:val="00743207"/>
    <w:rsid w:val="00743774"/>
    <w:rsid w:val="00761C0F"/>
    <w:rsid w:val="00795DD5"/>
    <w:rsid w:val="007A1383"/>
    <w:rsid w:val="00854A74"/>
    <w:rsid w:val="008F0E01"/>
    <w:rsid w:val="008F52FC"/>
    <w:rsid w:val="009248A9"/>
    <w:rsid w:val="0092655B"/>
    <w:rsid w:val="00975786"/>
    <w:rsid w:val="00A312EC"/>
    <w:rsid w:val="00A53E92"/>
    <w:rsid w:val="00AA77BB"/>
    <w:rsid w:val="00AF73F1"/>
    <w:rsid w:val="00B508B6"/>
    <w:rsid w:val="00B86547"/>
    <w:rsid w:val="00BE452D"/>
    <w:rsid w:val="00C1675D"/>
    <w:rsid w:val="00CC14E1"/>
    <w:rsid w:val="00D4382E"/>
    <w:rsid w:val="00D444B9"/>
    <w:rsid w:val="00D63C74"/>
    <w:rsid w:val="00D63CA4"/>
    <w:rsid w:val="00DC4DA0"/>
    <w:rsid w:val="00E07053"/>
    <w:rsid w:val="00E41677"/>
    <w:rsid w:val="00F46688"/>
    <w:rsid w:val="00F47B5F"/>
    <w:rsid w:val="00F602C1"/>
    <w:rsid w:val="00F7422F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,"/>
  <w:listSeparator w:val=";"/>
  <w15:docId w15:val="{F9C8E822-A3ED-45B4-8DBC-87441AC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677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167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77"/>
  </w:style>
  <w:style w:type="paragraph" w:styleId="Footer">
    <w:name w:val="footer"/>
    <w:basedOn w:val="Normal"/>
    <w:link w:val="FooterChar"/>
    <w:uiPriority w:val="99"/>
    <w:unhideWhenUsed/>
    <w:rsid w:val="00E4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77"/>
  </w:style>
  <w:style w:type="character" w:styleId="PlaceholderText">
    <w:name w:val="Placeholder Text"/>
    <w:basedOn w:val="DefaultParagraphFont"/>
    <w:uiPriority w:val="99"/>
    <w:semiHidden/>
    <w:rsid w:val="00296A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6A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d-tikves.com" TargetMode="External"/><Relationship Id="rId1" Type="http://schemas.openxmlformats.org/officeDocument/2006/relationships/hyperlink" Target="mailto:e-mail:%20%20gd_tikves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Apr. 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BBACC6-A85F-4D87-A011-0F13DC2F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Goce Delcev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GDTikvesh</cp:lastModifiedBy>
  <cp:revision>3</cp:revision>
  <cp:lastPrinted>2022-10-31T13:35:00Z</cp:lastPrinted>
  <dcterms:created xsi:type="dcterms:W3CDTF">2023-11-10T13:07:00Z</dcterms:created>
  <dcterms:modified xsi:type="dcterms:W3CDTF">2023-11-10T13:21:00Z</dcterms:modified>
</cp:coreProperties>
</file>